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94" w:lineRule="exact"/>
        <w:jc w:val="center"/>
        <w:rPr>
          <w:rFonts w:ascii="方正小标宋简体" w:eastAsia="方正小标宋简体"/>
          <w:color w:val="FF0000"/>
          <w:sz w:val="44"/>
          <w:szCs w:val="44"/>
        </w:rPr>
      </w:pPr>
      <w:bookmarkStart w:id="22" w:name="_GoBack"/>
      <w:bookmarkEnd w:id="22"/>
    </w:p>
    <w:p>
      <w:pPr>
        <w:spacing w:line="594" w:lineRule="exact"/>
        <w:jc w:val="center"/>
        <w:rPr>
          <w:rFonts w:ascii="方正小标宋简体" w:eastAsia="方正小标宋简体"/>
          <w:color w:val="FF0000"/>
          <w:sz w:val="44"/>
          <w:szCs w:val="44"/>
        </w:rPr>
      </w:pPr>
    </w:p>
    <w:p>
      <w:pPr>
        <w:spacing w:line="594" w:lineRule="exact"/>
        <w:jc w:val="center"/>
        <w:rPr>
          <w:rFonts w:ascii="方正小标宋简体" w:eastAsia="方正小标宋简体"/>
          <w:color w:val="FF0000"/>
          <w:sz w:val="44"/>
          <w:szCs w:val="44"/>
        </w:rPr>
      </w:pPr>
    </w:p>
    <w:p>
      <w:pPr>
        <w:jc w:val="left"/>
        <w:rPr>
          <w:rFonts w:ascii="Arial" w:hAnsi="Arial" w:eastAsia="方正公文小标宋" w:cs="Arial"/>
          <w:color w:val="FF0000"/>
          <w:sz w:val="36"/>
          <w:szCs w:val="36"/>
        </w:rPr>
      </w:pPr>
      <w:r>
        <w:rPr>
          <w:rFonts w:ascii="Calibri" w:hAnsi="Calibri" w:eastAsia="宋体" w:cs="黑体"/>
          <w:color w:val="FF0000"/>
          <w:kern w:val="2"/>
          <w:sz w:val="21"/>
          <w:szCs w:val="22"/>
          <w:lang w:val="en-US" w:eastAsia="zh-CN" w:bidi="ar-SA"/>
        </w:rPr>
        <w:pict>
          <v:shape id="图片 13" o:spid="_x0000_s1035" type="#_x0000_t75" style="position:absolute;left:0;margin-left:120.85pt;margin-top:0.35pt;height:105.45pt;width:173.15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16"/>
            <o:lock v:ext="edit" position="f" selection="f" grouping="f" rotation="f" cropping="f" text="f" aspectratio="t"/>
            <w10:wrap type="square" side="right"/>
          </v:shape>
        </w:pict>
      </w:r>
      <w:r>
        <w:rPr>
          <w:rFonts w:ascii="方正小标宋简体" w:eastAsia="方正小标宋简体"/>
          <w:color w:val="FF0000"/>
          <w:sz w:val="44"/>
          <w:szCs w:val="44"/>
        </w:rPr>
        <w:br w:clear="all"/>
      </w:r>
    </w:p>
    <w:p>
      <w:pPr>
        <w:spacing w:line="594" w:lineRule="exact"/>
        <w:jc w:val="center"/>
        <w:rPr>
          <w:rFonts w:hint="eastAsia" w:ascii="方正小标宋简体" w:hAnsi="方正公文小标宋" w:eastAsia="方正小标宋简体" w:cs="方正公文小标宋"/>
          <w:snapToGrid w:val="0"/>
          <w:kern w:val="0"/>
          <w:sz w:val="44"/>
          <w:szCs w:val="44"/>
        </w:rPr>
      </w:pPr>
      <w:r>
        <w:rPr>
          <w:rFonts w:hint="eastAsia" w:ascii="方正小标宋简体" w:hAnsi="方正公文小标宋" w:eastAsia="方正小标宋简体" w:cs="方正公文小标宋"/>
          <w:snapToGrid w:val="0"/>
          <w:kern w:val="0"/>
          <w:sz w:val="44"/>
          <w:szCs w:val="44"/>
        </w:rPr>
        <w:t>CCAI-S-C0</w:t>
      </w:r>
      <w:r>
        <w:rPr>
          <w:rFonts w:hint="eastAsia" w:ascii="方正小标宋简体" w:hAnsi="方正公文小标宋" w:eastAsia="方正小标宋简体" w:cs="方正公文小标宋"/>
          <w:snapToGrid w:val="0"/>
          <w:kern w:val="0"/>
          <w:sz w:val="44"/>
          <w:szCs w:val="44"/>
          <w:lang w:val="en-US" w:eastAsia="zh-CN"/>
        </w:rPr>
        <w:t>7</w:t>
      </w:r>
      <w:r>
        <w:rPr>
          <w:rFonts w:hint="eastAsia" w:ascii="方正小标宋简体" w:hAnsi="方正公文小标宋" w:eastAsia="方正小标宋简体" w:cs="方正公文小标宋"/>
          <w:snapToGrid w:val="0"/>
          <w:kern w:val="0"/>
          <w:sz w:val="44"/>
          <w:szCs w:val="44"/>
        </w:rPr>
        <w:t>:2023</w:t>
      </w:r>
    </w:p>
    <w:p>
      <w:pPr>
        <w:spacing w:line="594" w:lineRule="exact"/>
        <w:jc w:val="center"/>
        <w:rPr>
          <w:rFonts w:ascii="方正小标宋简体" w:eastAsia="方正小标宋简体"/>
          <w:color w:val="FF0000"/>
          <w:sz w:val="44"/>
          <w:szCs w:val="44"/>
        </w:rPr>
      </w:pPr>
    </w:p>
    <w:p>
      <w:pPr>
        <w:pStyle w:val="44"/>
        <w:spacing w:line="600" w:lineRule="exact"/>
        <w:rPr>
          <w:rFonts w:hint="eastAsia" w:ascii="方正小标宋简体" w:hAnsi="方正小标宋简体" w:eastAsia="方正小标宋简体" w:cs="方正小标宋简体"/>
          <w:bCs/>
          <w:color w:val="000000"/>
          <w:sz w:val="44"/>
          <w:szCs w:val="40"/>
        </w:rPr>
      </w:pPr>
      <w:r>
        <w:rPr>
          <w:rFonts w:hint="eastAsia" w:ascii="方正小标宋简体" w:hAnsi="方正小标宋简体" w:eastAsia="方正小标宋简体" w:cs="方正小标宋简体"/>
          <w:bCs/>
          <w:color w:val="000000"/>
          <w:sz w:val="44"/>
          <w:szCs w:val="40"/>
        </w:rPr>
        <w:t>碳排放管理体系认证实施规则</w:t>
      </w:r>
    </w:p>
    <w:p>
      <w:pPr>
        <w:spacing w:line="594" w:lineRule="exact"/>
        <w:jc w:val="center"/>
        <w:rPr>
          <w:rFonts w:hint="eastAsia" w:ascii="方正小标宋简体" w:hAnsi="方正公文小标宋" w:eastAsia="方正小标宋简体" w:cs="方正公文小标宋"/>
          <w:sz w:val="32"/>
          <w:szCs w:val="32"/>
        </w:rPr>
      </w:pPr>
      <w:r>
        <w:rPr>
          <w:rFonts w:hint="eastAsia" w:ascii="方正小标宋简体" w:hAnsi="方正公文小标宋" w:eastAsia="方正小标宋简体" w:cs="方正公文小标宋"/>
          <w:snapToGrid w:val="0"/>
          <w:kern w:val="0"/>
          <w:sz w:val="32"/>
          <w:szCs w:val="32"/>
        </w:rPr>
        <w:t>Implementation Rules for Carbon Emissions Management System Certification</w:t>
      </w:r>
    </w:p>
    <w:p>
      <w:pPr>
        <w:spacing w:line="594" w:lineRule="exact"/>
        <w:jc w:val="center"/>
        <w:rPr>
          <w:rFonts w:ascii="方正楷体_GB2312" w:eastAsia="方正楷体_GB2312"/>
          <w:color w:val="FF0000"/>
          <w:sz w:val="32"/>
          <w:szCs w:val="32"/>
        </w:rPr>
      </w:pPr>
    </w:p>
    <w:p>
      <w:pPr>
        <w:spacing w:line="594" w:lineRule="exact"/>
        <w:jc w:val="center"/>
        <w:rPr>
          <w:rFonts w:ascii="方正楷体_GB2312" w:eastAsia="方正楷体_GB2312"/>
          <w:color w:val="FF0000"/>
          <w:sz w:val="32"/>
          <w:szCs w:val="32"/>
        </w:rPr>
      </w:pPr>
    </w:p>
    <w:p>
      <w:pPr>
        <w:spacing w:line="594" w:lineRule="exact"/>
        <w:jc w:val="center"/>
        <w:rPr>
          <w:rFonts w:ascii="方正楷体_GB2312" w:eastAsia="方正楷体_GB2312"/>
          <w:color w:val="FF0000"/>
          <w:sz w:val="32"/>
          <w:szCs w:val="32"/>
        </w:rPr>
      </w:pPr>
    </w:p>
    <w:p>
      <w:pPr>
        <w:spacing w:line="594" w:lineRule="exact"/>
        <w:jc w:val="center"/>
        <w:rPr>
          <w:rFonts w:ascii="方正楷体_GB2312" w:eastAsia="方正楷体_GB2312"/>
          <w:color w:val="FF0000"/>
          <w:sz w:val="32"/>
          <w:szCs w:val="32"/>
        </w:rPr>
      </w:pPr>
    </w:p>
    <w:p>
      <w:pPr>
        <w:spacing w:line="594" w:lineRule="exact"/>
        <w:jc w:val="center"/>
        <w:rPr>
          <w:rFonts w:ascii="方正楷体_GB2312" w:eastAsia="方正楷体_GB2312"/>
          <w:color w:val="FF0000"/>
          <w:sz w:val="32"/>
          <w:szCs w:val="32"/>
        </w:rPr>
      </w:pPr>
    </w:p>
    <w:p>
      <w:pPr>
        <w:spacing w:line="594" w:lineRule="exact"/>
        <w:jc w:val="center"/>
        <w:rPr>
          <w:rFonts w:ascii="方正楷体_GB2312" w:eastAsia="方正楷体_GB2312"/>
          <w:color w:val="FF0000"/>
          <w:sz w:val="32"/>
          <w:szCs w:val="32"/>
        </w:rPr>
      </w:pPr>
    </w:p>
    <w:p>
      <w:pPr>
        <w:spacing w:line="594" w:lineRule="exact"/>
        <w:jc w:val="center"/>
        <w:rPr>
          <w:rFonts w:ascii="方正楷体_GB2312" w:eastAsia="方正楷体_GB2312"/>
          <w:color w:val="FF0000"/>
          <w:sz w:val="32"/>
          <w:szCs w:val="32"/>
        </w:rPr>
      </w:pPr>
    </w:p>
    <w:p>
      <w:pPr>
        <w:tabs>
          <w:tab w:val="center" w:pos="4153"/>
          <w:tab w:val="left" w:pos="8260"/>
        </w:tabs>
        <w:jc w:val="center"/>
        <w:rPr>
          <w:rFonts w:hint="eastAsia" w:ascii="黑体" w:hAnsi="黑体" w:eastAsia="黑体" w:cs="方正公文小标宋"/>
          <w:sz w:val="32"/>
          <w:szCs w:val="32"/>
        </w:rPr>
        <w:sectPr>
          <w:headerReference r:id="rId6" w:type="first"/>
          <w:headerReference r:id="rId4" w:type="default"/>
          <w:footerReference r:id="rId7" w:type="default"/>
          <w:headerReference r:id="rId5" w:type="even"/>
          <w:footerReference r:id="rId8" w:type="even"/>
          <w:pgSz w:w="11906" w:h="16838"/>
          <w:pgMar w:top="1440" w:right="1800" w:bottom="1440" w:left="1800" w:header="851" w:footer="992" w:gutter="0"/>
          <w:pgBorders>
            <w:bottom w:val="single" w:color="auto" w:sz="4" w:space="1"/>
          </w:pgBorders>
          <w:pgNumType w:fmt="decimal" w:start="1"/>
          <w:cols w:space="720" w:num="1"/>
          <w:docGrid w:type="lines" w:linePitch="312" w:charSpace="0"/>
        </w:sectPr>
      </w:pPr>
      <w:r>
        <w:rPr>
          <w:rFonts w:hint="eastAsia" w:ascii="黑体" w:hAnsi="黑体" w:eastAsia="黑体" w:cs="方正公文小标宋"/>
          <w:sz w:val="32"/>
          <w:szCs w:val="32"/>
        </w:rPr>
        <w:t>国家市场监督管理总局认证认可技术研究中心</w:t>
      </w:r>
    </w:p>
    <w:p>
      <w:pPr>
        <w:tabs>
          <w:tab w:val="center" w:pos="4153"/>
          <w:tab w:val="left" w:pos="8260"/>
        </w:tabs>
        <w:jc w:val="center"/>
        <w:rPr>
          <w:rFonts w:ascii="黑体" w:hAnsi="黑体" w:eastAsia="黑体"/>
          <w:kern w:val="0"/>
          <w:sz w:val="32"/>
          <w:szCs w:val="32"/>
        </w:rPr>
      </w:pPr>
      <w:r>
        <w:rPr>
          <w:rFonts w:hint="eastAsia" w:ascii="黑体" w:hAnsi="黑体" w:eastAsia="黑体"/>
          <w:kern w:val="0"/>
          <w:sz w:val="32"/>
          <w:szCs w:val="32"/>
        </w:rPr>
        <w:t>目  录</w:t>
      </w:r>
    </w:p>
    <w:p>
      <w:pPr>
        <w:pStyle w:val="17"/>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sz w:val="44"/>
          <w:szCs w:val="44"/>
        </w:rPr>
        <w:fldChar w:fldCharType="begin"/>
      </w:r>
      <w:r>
        <w:rPr>
          <w:rFonts w:hint="eastAsia" w:ascii="仿宋_GB2312" w:hAnsi="仿宋_GB2312" w:eastAsia="仿宋_GB2312" w:cs="仿宋_GB2312"/>
          <w:color w:val="FF0000"/>
          <w:sz w:val="44"/>
          <w:szCs w:val="44"/>
        </w:rPr>
        <w:instrText xml:space="preserve">TOC \o "1-3" \h  \u </w:instrText>
      </w:r>
      <w:r>
        <w:rPr>
          <w:rFonts w:hint="eastAsia" w:ascii="仿宋_GB2312" w:hAnsi="仿宋_GB2312" w:eastAsia="仿宋_GB2312" w:cs="仿宋_GB2312"/>
          <w:color w:val="FF0000"/>
          <w:sz w:val="44"/>
          <w:szCs w:val="44"/>
        </w:rPr>
        <w:fldChar w:fldCharType="separate"/>
      </w: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_Toc4165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黑体" w:hAnsi="黑体" w:eastAsia="黑体" w:cs="仿宋"/>
          <w:bCs/>
          <w:kern w:val="2"/>
          <w:sz w:val="28"/>
          <w:szCs w:val="44"/>
          <w:lang w:val="en-US" w:eastAsia="zh-CN" w:bidi="ar-SA"/>
        </w:rPr>
        <w:t>前 言</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_Toc4165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2</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17"/>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_Toc2841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黑体" w:hAnsi="黑体" w:eastAsia="黑体" w:cs="仿宋"/>
          <w:bCs/>
          <w:kern w:val="2"/>
          <w:sz w:val="28"/>
          <w:szCs w:val="44"/>
          <w:lang w:val="en-US" w:eastAsia="zh-CN" w:bidi="ar-SA"/>
        </w:rPr>
        <w:t xml:space="preserve">1 </w:t>
      </w:r>
      <w:r>
        <w:rPr>
          <w:rFonts w:ascii="黑体" w:hAnsi="黑体" w:eastAsia="黑体" w:cs="仿宋"/>
          <w:bCs/>
          <w:kern w:val="2"/>
          <w:sz w:val="28"/>
          <w:szCs w:val="44"/>
          <w:lang w:val="en-US" w:eastAsia="zh-CN" w:bidi="ar-SA"/>
        </w:rPr>
        <w:t>适用范围</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_Toc2841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3</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17"/>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_Toc16998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黑体" w:hAnsi="黑体" w:eastAsia="黑体" w:cs="仿宋"/>
          <w:bCs/>
          <w:kern w:val="2"/>
          <w:sz w:val="28"/>
          <w:szCs w:val="44"/>
          <w:lang w:val="en-US" w:eastAsia="zh-CN" w:bidi="ar-SA"/>
        </w:rPr>
        <w:t>2 认证程序</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_Toc16998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3</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17"/>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_Toc11730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黑体" w:hAnsi="黑体" w:eastAsia="黑体" w:cs="仿宋"/>
          <w:bCs/>
          <w:kern w:val="2"/>
          <w:sz w:val="28"/>
          <w:szCs w:val="44"/>
          <w:lang w:val="en-US" w:eastAsia="zh-CN" w:bidi="ar-SA"/>
        </w:rPr>
        <w:t>3 认证依据</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_Toc11730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3</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17"/>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_Toc23948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黑体" w:hAnsi="黑体" w:eastAsia="黑体" w:cs="仿宋"/>
          <w:bCs/>
          <w:kern w:val="2"/>
          <w:sz w:val="28"/>
          <w:szCs w:val="44"/>
          <w:lang w:val="en-US" w:eastAsia="zh-CN" w:bidi="ar-SA"/>
        </w:rPr>
        <w:t>4 认证人员要求</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_Toc23948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3</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17"/>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_Toc18068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黑体" w:hAnsi="黑体" w:eastAsia="黑体" w:cs="仿宋"/>
          <w:bCs/>
          <w:kern w:val="2"/>
          <w:sz w:val="28"/>
          <w:szCs w:val="44"/>
          <w:lang w:val="en-US" w:eastAsia="zh-CN" w:bidi="ar-SA"/>
        </w:rPr>
        <w:t>5 认证程序和要求</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_Toc18068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4</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_Toc30791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5.1 申请认证</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_Toc30791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4</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_Toc23675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5.2 认证受理</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_Toc23675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5</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_Toc17644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5.3 审核准备</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_Toc17644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6</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_Toc2462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5.4 初次认证审核的实施</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_Toc2462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7</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_Toc18914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5.5 认证决定</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_Toc18914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9</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_Toc1209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5.6 监督审核</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_Toc1209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10</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_Toc11581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5.7 再认证</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_Toc11581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11</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17"/>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_Toc1222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黑体" w:hAnsi="黑体" w:eastAsia="黑体" w:cs="仿宋"/>
          <w:bCs/>
          <w:kern w:val="2"/>
          <w:sz w:val="28"/>
          <w:szCs w:val="44"/>
          <w:lang w:val="en-US" w:eastAsia="zh-CN" w:bidi="ar-SA"/>
        </w:rPr>
        <w:t>6 认证</w:t>
      </w:r>
      <w:r>
        <w:rPr>
          <w:rFonts w:ascii="黑体" w:hAnsi="黑体" w:eastAsia="黑体" w:cs="仿宋"/>
          <w:bCs/>
          <w:kern w:val="2"/>
          <w:sz w:val="28"/>
          <w:szCs w:val="44"/>
          <w:lang w:val="en-US" w:eastAsia="zh-CN" w:bidi="ar-SA"/>
        </w:rPr>
        <w:t>证书</w:t>
      </w:r>
      <w:r>
        <w:rPr>
          <w:rFonts w:hint="eastAsia" w:ascii="黑体" w:hAnsi="黑体" w:eastAsia="黑体" w:cs="仿宋"/>
          <w:bCs/>
          <w:kern w:val="2"/>
          <w:sz w:val="28"/>
          <w:szCs w:val="44"/>
          <w:lang w:val="en-US" w:eastAsia="zh-CN" w:bidi="ar-SA"/>
        </w:rPr>
        <w:t>的管理</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_Toc1222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11</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_Toc13918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6.1 认证证书的内容</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_Toc13918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11</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_Toc13995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6.2 认证证书的管理</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_Toc13995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12</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_Toc32117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 xml:space="preserve">6.3 </w:t>
      </w:r>
      <w:r>
        <w:rPr>
          <w:rFonts w:ascii="楷体_GB2312" w:hAnsi="Calibri" w:eastAsia="楷体_GB2312" w:cs="黑体"/>
          <w:kern w:val="2"/>
          <w:sz w:val="28"/>
          <w:szCs w:val="44"/>
          <w:lang w:val="en-US" w:eastAsia="zh-CN" w:bidi="ar-SA"/>
        </w:rPr>
        <w:t>证书有效性的保持</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_Toc32117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13</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21"/>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_Toc32054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楷体_GB2312" w:hAnsi="Calibri" w:eastAsia="楷体_GB2312" w:cs="黑体"/>
          <w:kern w:val="2"/>
          <w:sz w:val="28"/>
          <w:szCs w:val="44"/>
          <w:lang w:val="en-US" w:eastAsia="zh-CN" w:bidi="ar-SA"/>
        </w:rPr>
        <w:t xml:space="preserve">6.4 </w:t>
      </w:r>
      <w:r>
        <w:rPr>
          <w:rFonts w:ascii="楷体_GB2312" w:hAnsi="Calibri" w:eastAsia="楷体_GB2312" w:cs="黑体"/>
          <w:kern w:val="2"/>
          <w:sz w:val="28"/>
          <w:szCs w:val="44"/>
          <w:lang w:val="en-US" w:eastAsia="zh-CN" w:bidi="ar-SA"/>
        </w:rPr>
        <w:t>认证变更</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_Toc32054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13</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17"/>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_Toc16396 </w:instrText>
      </w:r>
      <w:r>
        <w:rPr>
          <w:rFonts w:hint="eastAsia" w:ascii="仿宋_GB2312" w:hAnsi="仿宋_GB2312" w:eastAsia="仿宋_GB2312" w:cs="仿宋_GB2312"/>
          <w:color w:val="FF0000"/>
          <w:kern w:val="2"/>
          <w:sz w:val="28"/>
          <w:szCs w:val="44"/>
          <w:lang w:val="en-US" w:eastAsia="zh-CN" w:bidi="ar-SA"/>
        </w:rPr>
        <w:fldChar w:fldCharType="separate"/>
      </w:r>
      <w:r>
        <w:rPr>
          <w:rFonts w:hint="eastAsia" w:ascii="黑体" w:hAnsi="黑体" w:eastAsia="黑体" w:cs="仿宋"/>
          <w:bCs/>
          <w:kern w:val="2"/>
          <w:sz w:val="28"/>
          <w:szCs w:val="44"/>
          <w:lang w:val="en-US" w:eastAsia="zh-CN" w:bidi="ar-SA"/>
        </w:rPr>
        <w:t>7 与其他管理体系认证的结合审核</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_Toc16396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13</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17"/>
        <w:tabs>
          <w:tab w:val="right" w:leader="underscore" w:pos="8306"/>
        </w:tabs>
        <w:rPr>
          <w:rFonts w:ascii="Calibri" w:hAnsi="Calibri" w:eastAsia="宋体" w:cs="黑体"/>
          <w:kern w:val="2"/>
          <w:sz w:val="28"/>
          <w:szCs w:val="32"/>
          <w:lang w:val="en-US" w:eastAsia="zh-CN" w:bidi="ar-SA"/>
        </w:r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_Toc13804 </w:instrText>
      </w:r>
      <w:r>
        <w:rPr>
          <w:rFonts w:hint="eastAsia" w:ascii="仿宋_GB2312" w:hAnsi="仿宋_GB2312" w:eastAsia="仿宋_GB2312" w:cs="仿宋_GB2312"/>
          <w:color w:val="FF0000"/>
          <w:kern w:val="2"/>
          <w:sz w:val="28"/>
          <w:szCs w:val="44"/>
          <w:lang w:val="en-US" w:eastAsia="zh-CN" w:bidi="ar-SA"/>
        </w:rPr>
        <w:fldChar w:fldCharType="separate"/>
      </w:r>
      <w:r>
        <w:rPr>
          <w:rFonts w:ascii="黑体" w:hAnsi="黑体" w:eastAsia="黑体" w:cs="仿宋"/>
          <w:bCs/>
          <w:kern w:val="2"/>
          <w:sz w:val="28"/>
          <w:szCs w:val="44"/>
          <w:lang w:val="en-US" w:eastAsia="zh-CN" w:bidi="ar-SA"/>
        </w:rPr>
        <w:t xml:space="preserve">8 </w:t>
      </w:r>
      <w:r>
        <w:rPr>
          <w:rFonts w:hint="eastAsia" w:ascii="黑体" w:hAnsi="黑体" w:eastAsia="黑体" w:cs="仿宋"/>
          <w:bCs/>
          <w:kern w:val="2"/>
          <w:sz w:val="28"/>
          <w:szCs w:val="44"/>
          <w:lang w:val="en-US" w:eastAsia="zh-CN" w:bidi="ar-SA"/>
        </w:rPr>
        <w:t>受理转换认证证书</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_Toc13804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14</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p>
    <w:p>
      <w:pPr>
        <w:pStyle w:val="17"/>
        <w:tabs>
          <w:tab w:val="right" w:leader="underscore" w:pos="8306"/>
        </w:tabs>
        <w:rPr>
          <w:rFonts w:ascii="仿宋" w:hAnsi="仿宋" w:eastAsia="仿宋" w:cs="方正仿宋_GB18030"/>
          <w:color w:val="FF0000"/>
          <w:sz w:val="28"/>
          <w:szCs w:val="28"/>
        </w:rPr>
        <w:sectPr>
          <w:headerReference r:id="rId9" w:type="default"/>
          <w:headerReference r:id="rId10" w:type="even"/>
          <w:pgSz w:w="11906" w:h="16838"/>
          <w:pgMar w:top="1440" w:right="1800" w:bottom="1440" w:left="1800" w:header="851" w:footer="992" w:gutter="0"/>
          <w:pgBorders>
            <w:bottom w:val="single" w:color="auto" w:sz="4" w:space="1"/>
          </w:pgBorders>
          <w:pgNumType w:fmt="decimal" w:start="1"/>
          <w:cols w:space="720" w:num="1"/>
          <w:docGrid w:type="lines" w:linePitch="312" w:charSpace="0"/>
        </w:sectPr>
      </w:pPr>
      <w:r>
        <w:rPr>
          <w:rFonts w:hint="eastAsia" w:ascii="仿宋_GB2312" w:hAnsi="仿宋_GB2312" w:eastAsia="仿宋_GB2312" w:cs="仿宋_GB2312"/>
          <w:color w:val="FF0000"/>
          <w:kern w:val="2"/>
          <w:sz w:val="28"/>
          <w:szCs w:val="44"/>
          <w:lang w:val="en-US" w:eastAsia="zh-CN" w:bidi="ar-SA"/>
        </w:rPr>
        <w:fldChar w:fldCharType="begin"/>
      </w:r>
      <w:r>
        <w:rPr>
          <w:rFonts w:hint="eastAsia" w:ascii="仿宋_GB2312" w:hAnsi="仿宋_GB2312" w:eastAsia="仿宋_GB2312" w:cs="仿宋_GB2312"/>
          <w:color w:val="FF0000"/>
          <w:kern w:val="2"/>
          <w:sz w:val="28"/>
          <w:szCs w:val="44"/>
          <w:lang w:val="en-US" w:eastAsia="zh-CN" w:bidi="ar-SA"/>
        </w:rPr>
        <w:instrText xml:space="preserve"> HYPERLINK \l _Toc19216 </w:instrText>
      </w:r>
      <w:r>
        <w:rPr>
          <w:rFonts w:hint="eastAsia" w:ascii="仿宋_GB2312" w:hAnsi="仿宋_GB2312" w:eastAsia="仿宋_GB2312" w:cs="仿宋_GB2312"/>
          <w:color w:val="FF0000"/>
          <w:kern w:val="2"/>
          <w:sz w:val="28"/>
          <w:szCs w:val="44"/>
          <w:lang w:val="en-US" w:eastAsia="zh-CN" w:bidi="ar-SA"/>
        </w:rPr>
        <w:fldChar w:fldCharType="separate"/>
      </w:r>
      <w:r>
        <w:rPr>
          <w:rFonts w:ascii="黑体" w:hAnsi="黑体" w:eastAsia="黑体" w:cs="仿宋"/>
          <w:bCs/>
          <w:kern w:val="2"/>
          <w:sz w:val="28"/>
          <w:szCs w:val="44"/>
          <w:lang w:val="en-US" w:eastAsia="zh-CN" w:bidi="ar-SA"/>
        </w:rPr>
        <w:t xml:space="preserve">9 </w:t>
      </w:r>
      <w:r>
        <w:rPr>
          <w:rFonts w:hint="eastAsia" w:ascii="黑体" w:hAnsi="黑体" w:eastAsia="黑体" w:cs="仿宋"/>
          <w:bCs/>
          <w:kern w:val="2"/>
          <w:sz w:val="28"/>
          <w:szCs w:val="44"/>
          <w:lang w:val="en-US" w:eastAsia="zh-CN" w:bidi="ar-SA"/>
        </w:rPr>
        <w:t>认证记录的管理</w:t>
      </w:r>
      <w:r>
        <w:rPr>
          <w:rFonts w:ascii="Calibri" w:hAnsi="Calibri" w:eastAsia="宋体" w:cs="黑体"/>
          <w:kern w:val="2"/>
          <w:sz w:val="28"/>
          <w:szCs w:val="32"/>
          <w:lang w:val="en-US" w:eastAsia="zh-CN" w:bidi="ar-SA"/>
        </w:rPr>
        <w:tab/>
      </w:r>
      <w:r>
        <w:rPr>
          <w:rFonts w:ascii="Calibri" w:hAnsi="Calibri" w:eastAsia="宋体" w:cs="黑体"/>
          <w:kern w:val="2"/>
          <w:sz w:val="28"/>
          <w:szCs w:val="32"/>
          <w:lang w:val="en-US" w:eastAsia="zh-CN" w:bidi="ar-SA"/>
        </w:rPr>
        <w:fldChar w:fldCharType="begin"/>
      </w:r>
      <w:r>
        <w:rPr>
          <w:rFonts w:ascii="Calibri" w:hAnsi="Calibri" w:eastAsia="宋体" w:cs="黑体"/>
          <w:kern w:val="2"/>
          <w:sz w:val="28"/>
          <w:szCs w:val="32"/>
          <w:lang w:val="en-US" w:eastAsia="zh-CN" w:bidi="ar-SA"/>
        </w:rPr>
        <w:instrText xml:space="preserve"> PAGEREF _Toc19216 </w:instrText>
      </w:r>
      <w:r>
        <w:rPr>
          <w:rFonts w:ascii="Calibri" w:hAnsi="Calibri" w:eastAsia="宋体" w:cs="黑体"/>
          <w:kern w:val="2"/>
          <w:sz w:val="28"/>
          <w:szCs w:val="32"/>
          <w:lang w:val="en-US" w:eastAsia="zh-CN" w:bidi="ar-SA"/>
        </w:rPr>
        <w:fldChar w:fldCharType="separate"/>
      </w:r>
      <w:r>
        <w:rPr>
          <w:rFonts w:ascii="Calibri" w:hAnsi="Calibri" w:eastAsia="宋体" w:cs="黑体"/>
          <w:kern w:val="2"/>
          <w:sz w:val="28"/>
          <w:szCs w:val="32"/>
          <w:lang w:val="en-US" w:eastAsia="zh-CN" w:bidi="ar-SA"/>
        </w:rPr>
        <w:t>14</w:t>
      </w:r>
      <w:r>
        <w:rPr>
          <w:rFonts w:ascii="Calibri" w:hAnsi="Calibri" w:eastAsia="宋体" w:cs="黑体"/>
          <w:kern w:val="2"/>
          <w:sz w:val="28"/>
          <w:szCs w:val="32"/>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r>
        <w:rPr>
          <w:rFonts w:hint="eastAsia" w:ascii="仿宋_GB2312" w:hAnsi="仿宋_GB2312" w:eastAsia="仿宋_GB2312" w:cs="仿宋_GB2312"/>
          <w:color w:val="FF0000"/>
          <w:kern w:val="2"/>
          <w:sz w:val="28"/>
          <w:szCs w:val="44"/>
          <w:lang w:val="en-US" w:eastAsia="zh-CN" w:bidi="ar-SA"/>
        </w:rPr>
        <w:fldChar w:fldCharType="end"/>
      </w:r>
      <w:r>
        <w:rPr>
          <w:rFonts w:ascii="仿宋" w:hAnsi="仿宋" w:eastAsia="仿宋" w:cs="方正仿宋_GB18030"/>
          <w:color w:val="FF0000"/>
          <w:sz w:val="28"/>
          <w:szCs w:val="28"/>
        </w:rPr>
        <w:tab/>
      </w:r>
    </w:p>
    <w:p>
      <w:pPr>
        <w:spacing w:line="594" w:lineRule="exact"/>
        <w:ind w:left="0" w:leftChars="0" w:firstLine="0" w:firstLineChars="0"/>
        <w:jc w:val="center"/>
        <w:outlineLvl w:val="0"/>
        <w:rPr>
          <w:rFonts w:hint="eastAsia" w:ascii="黑体" w:hAnsi="黑体" w:eastAsia="黑体" w:cs="仿宋"/>
          <w:bCs/>
          <w:sz w:val="32"/>
          <w:szCs w:val="32"/>
        </w:rPr>
      </w:pPr>
      <w:bookmarkStart w:id="0" w:name="_Toc4165"/>
      <w:r>
        <w:rPr>
          <w:rFonts w:hint="eastAsia" w:ascii="黑体" w:hAnsi="黑体" w:eastAsia="黑体" w:cs="仿宋"/>
          <w:bCs/>
          <w:sz w:val="32"/>
          <w:szCs w:val="32"/>
        </w:rPr>
        <w:t>前 言</w:t>
      </w:r>
      <w:bookmarkEnd w:id="0"/>
    </w:p>
    <w:p>
      <w:pPr>
        <w:jc w:val="center"/>
        <w:rPr>
          <w:b/>
          <w:sz w:val="32"/>
          <w:szCs w:val="32"/>
        </w:rPr>
      </w:pPr>
    </w:p>
    <w:p>
      <w:pPr>
        <w:adjustRightInd w:val="0"/>
        <w:snapToGrid w:val="0"/>
        <w:spacing w:line="360" w:lineRule="auto"/>
        <w:ind w:firstLine="560" w:firstLineChars="200"/>
        <w:jc w:val="left"/>
        <w:rPr>
          <w:rFonts w:ascii="仿宋_GB2312" w:hAnsi="宋体" w:eastAsia="仿宋_GB2312"/>
          <w:sz w:val="28"/>
        </w:rPr>
      </w:pPr>
      <w:r>
        <w:rPr>
          <w:rFonts w:hint="eastAsia" w:ascii="仿宋_GB2312" w:hAnsi="宋体" w:eastAsia="仿宋_GB2312"/>
          <w:sz w:val="28"/>
        </w:rPr>
        <w:t>本规则由国家市场监督管理总局认证认可技术研究中心发布，版权归国家市场监督管理总局认证认可技术研究中心所有，任何组织及个人未经许可，不得以任何形式全部或部分使用。</w:t>
      </w:r>
    </w:p>
    <w:p>
      <w:pPr>
        <w:adjustRightInd w:val="0"/>
        <w:snapToGrid w:val="0"/>
        <w:spacing w:line="360" w:lineRule="auto"/>
        <w:ind w:firstLine="560" w:firstLineChars="200"/>
        <w:jc w:val="left"/>
        <w:rPr>
          <w:rFonts w:ascii="仿宋_GB2312" w:hAnsi="宋体" w:eastAsia="仿宋_GB2312"/>
          <w:sz w:val="28"/>
        </w:rPr>
      </w:pPr>
      <w:r>
        <w:rPr>
          <w:rFonts w:hint="eastAsia" w:ascii="仿宋_GB2312" w:hAnsi="宋体" w:eastAsia="仿宋_GB2312"/>
          <w:sz w:val="28"/>
        </w:rPr>
        <w:t>本规则起草部门：认证认可技术研究部。</w:t>
      </w:r>
    </w:p>
    <w:p>
      <w:pPr>
        <w:adjustRightInd w:val="0"/>
        <w:snapToGrid w:val="0"/>
        <w:spacing w:line="360" w:lineRule="auto"/>
        <w:ind w:firstLine="560" w:firstLineChars="200"/>
        <w:jc w:val="left"/>
        <w:rPr>
          <w:rFonts w:ascii="仿宋_GB2312" w:hAnsi="宋体" w:eastAsia="仿宋_GB2312"/>
          <w:sz w:val="28"/>
        </w:rPr>
      </w:pPr>
      <w:r>
        <w:rPr>
          <w:rFonts w:hint="eastAsia" w:ascii="仿宋_GB2312" w:hAnsi="宋体" w:eastAsia="仿宋_GB2312"/>
          <w:sz w:val="28"/>
        </w:rPr>
        <w:t>本规则主要起草人：杨泽慧、孙天晴、刘勤书、孙春艳、孙敏杰、闵瑞、刘艺、武利平、王鹏、王永超、白鑫真。</w:t>
      </w:r>
    </w:p>
    <w:p>
      <w:pPr>
        <w:adjustRightInd w:val="0"/>
        <w:snapToGrid w:val="0"/>
        <w:spacing w:line="360" w:lineRule="auto"/>
        <w:ind w:firstLine="560" w:firstLineChars="200"/>
        <w:jc w:val="left"/>
        <w:rPr>
          <w:rFonts w:ascii="仿宋_GB2312" w:hAnsi="仿宋" w:eastAsia="仿宋_GB2312" w:cs="仿宋"/>
          <w:sz w:val="32"/>
          <w:szCs w:val="28"/>
          <w:shd w:val="clear" w:color="auto" w:fill="FFFFFF"/>
        </w:rPr>
      </w:pPr>
      <w:r>
        <w:rPr>
          <w:rFonts w:hint="eastAsia" w:ascii="仿宋_GB2312" w:hAnsi="宋体" w:eastAsia="仿宋_GB2312"/>
          <w:sz w:val="28"/>
        </w:rPr>
        <w:t>本规则为首次发布。</w:t>
      </w:r>
    </w:p>
    <w:p>
      <w:pPr>
        <w:adjustRightInd w:val="0"/>
        <w:snapToGrid w:val="0"/>
        <w:spacing w:line="360" w:lineRule="auto"/>
        <w:ind w:firstLine="640" w:firstLineChars="200"/>
        <w:jc w:val="left"/>
        <w:rPr>
          <w:rFonts w:ascii="仿宋_GB2312" w:hAnsi="仿宋" w:eastAsia="仿宋_GB2312" w:cs="仿宋"/>
          <w:sz w:val="32"/>
          <w:szCs w:val="28"/>
          <w:shd w:val="clear" w:color="auto" w:fill="FFFFFF"/>
        </w:rPr>
      </w:pPr>
    </w:p>
    <w:p>
      <w:pPr>
        <w:spacing w:line="490" w:lineRule="exact"/>
        <w:ind w:firstLine="560" w:firstLineChars="200"/>
        <w:rPr>
          <w:rFonts w:ascii="仿宋_GB2312" w:hAnsi="仿宋" w:eastAsia="仿宋_GB2312" w:cs="仿宋"/>
          <w:sz w:val="28"/>
          <w:szCs w:val="28"/>
          <w:shd w:val="clear" w:color="auto" w:fill="FFFFFF"/>
        </w:rPr>
      </w:pPr>
    </w:p>
    <w:p>
      <w:pPr>
        <w:spacing w:line="490" w:lineRule="exact"/>
        <w:ind w:firstLine="560" w:firstLineChars="200"/>
        <w:rPr>
          <w:rFonts w:ascii="仿宋_GB2312" w:hAnsi="仿宋" w:eastAsia="仿宋_GB2312" w:cs="仿宋"/>
          <w:sz w:val="28"/>
          <w:szCs w:val="28"/>
        </w:rPr>
        <w:sectPr>
          <w:headerReference r:id="rId11" w:type="default"/>
          <w:footerReference r:id="rId12" w:type="default"/>
          <w:footerReference r:id="rId13" w:type="even"/>
          <w:pgSz w:w="11906" w:h="16838"/>
          <w:pgMar w:top="1440" w:right="1800" w:bottom="1440" w:left="1800" w:header="851" w:footer="992" w:gutter="0"/>
          <w:pgBorders>
            <w:bottom w:val="single" w:color="auto" w:sz="4" w:space="1"/>
          </w:pgBorders>
          <w:pgNumType w:fmt="decimal"/>
          <w:cols w:space="720" w:num="1"/>
          <w:docGrid w:type="lines" w:linePitch="312" w:charSpace="0"/>
        </w:sectPr>
      </w:pPr>
    </w:p>
    <w:p>
      <w:pPr>
        <w:spacing w:line="594"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碳排放管理体系认证实施规则</w:t>
      </w:r>
    </w:p>
    <w:p>
      <w:pPr>
        <w:spacing w:line="594" w:lineRule="exact"/>
        <w:ind w:firstLine="640" w:firstLineChars="200"/>
        <w:outlineLvl w:val="0"/>
        <w:rPr>
          <w:rFonts w:ascii="黑体" w:hAnsi="黑体" w:eastAsia="黑体" w:cs="仿宋"/>
          <w:bCs/>
          <w:sz w:val="32"/>
          <w:szCs w:val="32"/>
        </w:rPr>
      </w:pPr>
    </w:p>
    <w:p>
      <w:pPr>
        <w:spacing w:line="594" w:lineRule="exact"/>
        <w:ind w:firstLine="640" w:firstLineChars="200"/>
        <w:outlineLvl w:val="0"/>
        <w:rPr>
          <w:rFonts w:ascii="黑体" w:hAnsi="黑体" w:eastAsia="黑体" w:cs="仿宋"/>
          <w:bCs/>
          <w:sz w:val="32"/>
          <w:szCs w:val="32"/>
        </w:rPr>
      </w:pPr>
      <w:bookmarkStart w:id="1" w:name="_Toc2841"/>
      <w:r>
        <w:rPr>
          <w:rFonts w:hint="eastAsia" w:ascii="黑体" w:hAnsi="黑体" w:eastAsia="黑体" w:cs="仿宋"/>
          <w:bCs/>
          <w:sz w:val="32"/>
          <w:szCs w:val="32"/>
        </w:rPr>
        <w:t xml:space="preserve">1 </w:t>
      </w:r>
      <w:r>
        <w:rPr>
          <w:rFonts w:ascii="黑体" w:hAnsi="黑体" w:eastAsia="黑体" w:cs="仿宋"/>
          <w:bCs/>
          <w:sz w:val="32"/>
          <w:szCs w:val="32"/>
        </w:rPr>
        <w:t>适用范围</w:t>
      </w:r>
      <w:bookmarkEnd w:id="1"/>
    </w:p>
    <w:p>
      <w:pPr>
        <w:spacing w:line="594" w:lineRule="exact"/>
        <w:ind w:firstLine="640" w:firstLineChars="200"/>
        <w:jc w:val="left"/>
        <w:rPr>
          <w:rFonts w:ascii="仿宋_GB2312" w:hAnsi="宋体" w:eastAsia="仿宋_GB2312"/>
          <w:bCs/>
          <w:sz w:val="32"/>
          <w:szCs w:val="21"/>
        </w:rPr>
      </w:pPr>
      <w:bookmarkStart w:id="2" w:name="_Hlk46143322"/>
      <w:r>
        <w:rPr>
          <w:rFonts w:hint="eastAsia" w:ascii="仿宋_GB2312" w:hAnsi="宋体" w:eastAsia="仿宋_GB2312"/>
          <w:bCs/>
          <w:sz w:val="32"/>
          <w:szCs w:val="21"/>
        </w:rPr>
        <w:t>为规范碳排放管理体系认证工作，保证碳排放管理体系认证的规范性和有效性，根据《中华人民共和国认证认可条例》和《认证机构管理办法》等相关法规规章，制订本规则。</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本规则适用于在我国境内开展的碳排放管理体系认证。</w:t>
      </w:r>
      <w:bookmarkEnd w:id="2"/>
      <w:r>
        <w:rPr>
          <w:rFonts w:hint="eastAsia" w:ascii="仿宋_GB2312" w:hAnsi="宋体" w:eastAsia="仿宋_GB2312"/>
          <w:bCs/>
          <w:sz w:val="32"/>
          <w:szCs w:val="21"/>
        </w:rPr>
        <w:t>碳排放管理体系认证遵循排放单位自愿原则。</w:t>
      </w:r>
    </w:p>
    <w:p>
      <w:pPr>
        <w:spacing w:line="594" w:lineRule="exact"/>
        <w:ind w:firstLine="640" w:firstLineChars="200"/>
        <w:outlineLvl w:val="0"/>
        <w:rPr>
          <w:rFonts w:ascii="黑体" w:hAnsi="黑体" w:eastAsia="黑体" w:cs="仿宋"/>
          <w:bCs/>
          <w:sz w:val="32"/>
          <w:szCs w:val="32"/>
        </w:rPr>
      </w:pPr>
      <w:bookmarkStart w:id="3" w:name="_Toc16998"/>
      <w:r>
        <w:rPr>
          <w:rFonts w:hint="eastAsia" w:ascii="黑体" w:hAnsi="黑体" w:eastAsia="黑体" w:cs="仿宋"/>
          <w:bCs/>
          <w:sz w:val="32"/>
          <w:szCs w:val="32"/>
        </w:rPr>
        <w:t>2 认证程序</w:t>
      </w:r>
      <w:bookmarkEnd w:id="3"/>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认证</w:t>
      </w:r>
      <w:r>
        <w:rPr>
          <w:rFonts w:ascii="仿宋_GB2312" w:hAnsi="宋体" w:eastAsia="仿宋_GB2312"/>
          <w:bCs/>
          <w:sz w:val="32"/>
          <w:szCs w:val="21"/>
        </w:rPr>
        <w:t>的基本环节包括：</w:t>
      </w:r>
    </w:p>
    <w:p>
      <w:pPr>
        <w:numPr>
          <w:ilvl w:val="0"/>
          <w:numId w:val="6"/>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认证</w:t>
      </w:r>
      <w:r>
        <w:rPr>
          <w:rFonts w:ascii="仿宋_GB2312" w:hAnsi="宋体" w:eastAsia="仿宋_GB2312"/>
          <w:bCs/>
          <w:sz w:val="32"/>
          <w:szCs w:val="21"/>
        </w:rPr>
        <w:t>申请</w:t>
      </w:r>
      <w:r>
        <w:rPr>
          <w:rFonts w:hint="eastAsia" w:ascii="仿宋_GB2312" w:hAnsi="宋体" w:eastAsia="仿宋_GB2312"/>
          <w:bCs/>
          <w:sz w:val="32"/>
          <w:szCs w:val="21"/>
        </w:rPr>
        <w:t>和受理；</w:t>
      </w:r>
    </w:p>
    <w:p>
      <w:pPr>
        <w:numPr>
          <w:ilvl w:val="0"/>
          <w:numId w:val="6"/>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第一阶段审核（含文件审核）；</w:t>
      </w:r>
    </w:p>
    <w:p>
      <w:pPr>
        <w:numPr>
          <w:ilvl w:val="0"/>
          <w:numId w:val="6"/>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第二阶段审核；</w:t>
      </w:r>
    </w:p>
    <w:p>
      <w:pPr>
        <w:numPr>
          <w:ilvl w:val="0"/>
          <w:numId w:val="6"/>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认证决定与批准；</w:t>
      </w:r>
    </w:p>
    <w:p>
      <w:pPr>
        <w:numPr>
          <w:ilvl w:val="0"/>
          <w:numId w:val="6"/>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获证后的监督。</w:t>
      </w:r>
    </w:p>
    <w:p>
      <w:pPr>
        <w:spacing w:line="594" w:lineRule="exact"/>
        <w:ind w:firstLine="640" w:firstLineChars="200"/>
        <w:outlineLvl w:val="0"/>
        <w:rPr>
          <w:rFonts w:ascii="黑体" w:hAnsi="黑体" w:eastAsia="黑体" w:cs="仿宋"/>
          <w:bCs/>
          <w:sz w:val="32"/>
          <w:szCs w:val="32"/>
        </w:rPr>
      </w:pPr>
      <w:bookmarkStart w:id="4" w:name="_Toc11730"/>
      <w:r>
        <w:rPr>
          <w:rFonts w:hint="eastAsia" w:ascii="黑体" w:hAnsi="黑体" w:eastAsia="黑体" w:cs="仿宋"/>
          <w:bCs/>
          <w:sz w:val="32"/>
          <w:szCs w:val="32"/>
        </w:rPr>
        <w:t>3 认证依据</w:t>
      </w:r>
      <w:bookmarkEnd w:id="4"/>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碳排放管理体系认证以</w:t>
      </w:r>
      <w:r>
        <w:rPr>
          <w:rFonts w:hint="eastAsia" w:ascii="仿宋_GB2312" w:hAnsi="宋体" w:eastAsia="仿宋_GB2312"/>
          <w:bCs/>
          <w:sz w:val="32"/>
          <w:szCs w:val="21"/>
          <w:highlight w:val="none"/>
        </w:rPr>
        <w:t>CCAI-S-C06</w:t>
      </w:r>
      <w:r>
        <w:rPr>
          <w:rFonts w:hint="eastAsia" w:ascii="仿宋_GB2312" w:hAnsi="宋体" w:eastAsia="仿宋_GB2312"/>
          <w:bCs/>
          <w:sz w:val="32"/>
          <w:szCs w:val="21"/>
          <w:highlight w:val="none"/>
          <w:lang w:val="en-US" w:eastAsia="zh-CN"/>
        </w:rPr>
        <w:t>:</w:t>
      </w:r>
      <w:r>
        <w:rPr>
          <w:rFonts w:hint="eastAsia" w:ascii="仿宋_GB2312" w:hAnsi="宋体" w:eastAsia="仿宋_GB2312"/>
          <w:bCs/>
          <w:sz w:val="32"/>
          <w:szCs w:val="21"/>
          <w:highlight w:val="none"/>
        </w:rPr>
        <w:t>2023</w:t>
      </w:r>
      <w:r>
        <w:rPr>
          <w:rFonts w:hint="eastAsia" w:ascii="仿宋_GB2312" w:hAnsi="宋体" w:eastAsia="仿宋_GB2312"/>
          <w:bCs/>
          <w:sz w:val="32"/>
          <w:szCs w:val="21"/>
          <w:highlight w:val="none"/>
          <w:lang w:eastAsia="zh-CN"/>
        </w:rPr>
        <w:t>《</w:t>
      </w:r>
      <w:r>
        <w:rPr>
          <w:rFonts w:hint="eastAsia" w:ascii="仿宋_GB2312" w:hAnsi="宋体" w:eastAsia="仿宋_GB2312"/>
          <w:bCs/>
          <w:sz w:val="32"/>
          <w:szCs w:val="21"/>
          <w:highlight w:val="none"/>
        </w:rPr>
        <w:t>碳排放管理体系 要求及使用指南</w:t>
      </w:r>
      <w:r>
        <w:rPr>
          <w:rFonts w:hint="eastAsia" w:ascii="仿宋_GB2312" w:hAnsi="宋体" w:eastAsia="仿宋_GB2312"/>
          <w:bCs/>
          <w:sz w:val="32"/>
          <w:szCs w:val="21"/>
        </w:rPr>
        <w:t>》为认证依据。如有适用的特定行业碳排放管理体系认证要求时，应同时作为认证依据。</w:t>
      </w:r>
    </w:p>
    <w:p>
      <w:pPr>
        <w:spacing w:line="594" w:lineRule="exact"/>
        <w:ind w:firstLine="640" w:firstLineChars="200"/>
        <w:outlineLvl w:val="0"/>
        <w:rPr>
          <w:rFonts w:ascii="黑体" w:hAnsi="黑体" w:eastAsia="黑体" w:cs="仿宋"/>
          <w:bCs/>
          <w:sz w:val="32"/>
          <w:szCs w:val="32"/>
        </w:rPr>
      </w:pPr>
      <w:bookmarkStart w:id="5" w:name="_Toc23948"/>
      <w:r>
        <w:rPr>
          <w:rFonts w:hint="eastAsia" w:ascii="黑体" w:hAnsi="黑体" w:eastAsia="黑体" w:cs="仿宋"/>
          <w:bCs/>
          <w:sz w:val="32"/>
          <w:szCs w:val="32"/>
        </w:rPr>
        <w:t>4 认证人员要求</w:t>
      </w:r>
      <w:bookmarkEnd w:id="5"/>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根据碳排放管理体系标准、行业技术发展的实际情况,每年确定碳排放管理体系认证人员持续教育的培训内容，对碳排放管理体系认证人员开展持续教育培训，以保证认证人员在碳排放管理体系领域的能力持续满足碳排放管理体系认证审核的需要。</w:t>
      </w:r>
    </w:p>
    <w:p>
      <w:pPr>
        <w:spacing w:line="594" w:lineRule="exact"/>
        <w:ind w:firstLine="640" w:firstLineChars="200"/>
        <w:outlineLvl w:val="0"/>
        <w:rPr>
          <w:rFonts w:ascii="黑体" w:hAnsi="黑体" w:eastAsia="黑体" w:cs="仿宋"/>
          <w:bCs/>
          <w:sz w:val="32"/>
          <w:szCs w:val="32"/>
        </w:rPr>
      </w:pPr>
      <w:bookmarkStart w:id="6" w:name="_Toc18068"/>
      <w:r>
        <w:rPr>
          <w:rFonts w:hint="eastAsia" w:ascii="黑体" w:hAnsi="黑体" w:eastAsia="黑体" w:cs="仿宋"/>
          <w:bCs/>
          <w:sz w:val="32"/>
          <w:szCs w:val="32"/>
        </w:rPr>
        <w:t>5 认证程序和要求</w:t>
      </w:r>
      <w:bookmarkEnd w:id="6"/>
    </w:p>
    <w:p>
      <w:pPr>
        <w:spacing w:line="594" w:lineRule="exact"/>
        <w:ind w:firstLine="640" w:firstLineChars="200"/>
        <w:outlineLvl w:val="1"/>
        <w:rPr>
          <w:rFonts w:ascii="楷体_GB2312" w:eastAsia="楷体_GB2312"/>
          <w:sz w:val="32"/>
          <w:szCs w:val="32"/>
        </w:rPr>
      </w:pPr>
      <w:bookmarkStart w:id="7" w:name="_Toc30791"/>
      <w:r>
        <w:rPr>
          <w:rFonts w:hint="eastAsia" w:ascii="楷体_GB2312" w:eastAsia="楷体_GB2312"/>
          <w:sz w:val="32"/>
          <w:szCs w:val="32"/>
        </w:rPr>
        <w:t>5.1 申请认证</w:t>
      </w:r>
      <w:bookmarkEnd w:id="7"/>
      <w:r>
        <w:rPr>
          <w:rFonts w:hint="eastAsia" w:ascii="楷体_GB2312" w:eastAsia="楷体_GB2312"/>
          <w:sz w:val="32"/>
          <w:szCs w:val="32"/>
        </w:rPr>
        <w:t xml:space="preserve"> </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认证委托人应具备以下条件：</w:t>
      </w:r>
    </w:p>
    <w:p>
      <w:pPr>
        <w:numPr>
          <w:ilvl w:val="0"/>
          <w:numId w:val="7"/>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取得国家工商行政管理部门或有关机构注册登记的法人资格或其组成部分；</w:t>
      </w:r>
    </w:p>
    <w:p>
      <w:pPr>
        <w:numPr>
          <w:ilvl w:val="0"/>
          <w:numId w:val="7"/>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按照</w:t>
      </w:r>
      <w:r>
        <w:rPr>
          <w:rFonts w:hint="eastAsia" w:ascii="仿宋_GB2312" w:hAnsi="宋体" w:eastAsia="仿宋_GB2312"/>
          <w:bCs/>
          <w:sz w:val="32"/>
          <w:szCs w:val="21"/>
          <w:highlight w:val="none"/>
        </w:rPr>
        <w:t>CCAI-S-C06</w:t>
      </w:r>
      <w:r>
        <w:rPr>
          <w:rFonts w:hint="eastAsia" w:ascii="仿宋_GB2312" w:hAnsi="宋体" w:eastAsia="仿宋_GB2312"/>
          <w:bCs/>
          <w:sz w:val="32"/>
          <w:szCs w:val="21"/>
          <w:highlight w:val="none"/>
          <w:lang w:val="en-US" w:eastAsia="zh-CN"/>
        </w:rPr>
        <w:t>:</w:t>
      </w:r>
      <w:r>
        <w:rPr>
          <w:rFonts w:hint="eastAsia" w:ascii="仿宋_GB2312" w:hAnsi="宋体" w:eastAsia="仿宋_GB2312"/>
          <w:bCs/>
          <w:sz w:val="32"/>
          <w:szCs w:val="21"/>
          <w:highlight w:val="none"/>
        </w:rPr>
        <w:t>2023</w:t>
      </w:r>
      <w:r>
        <w:rPr>
          <w:rFonts w:hint="eastAsia" w:ascii="仿宋_GB2312" w:hAnsi="宋体" w:eastAsia="仿宋_GB2312"/>
          <w:bCs/>
          <w:sz w:val="32"/>
          <w:szCs w:val="21"/>
          <w:highlight w:val="none"/>
          <w:lang w:eastAsia="zh-CN"/>
        </w:rPr>
        <w:t>《</w:t>
      </w:r>
      <w:r>
        <w:rPr>
          <w:rFonts w:hint="eastAsia" w:ascii="仿宋_GB2312" w:hAnsi="宋体" w:eastAsia="仿宋_GB2312"/>
          <w:bCs/>
          <w:sz w:val="32"/>
          <w:szCs w:val="21"/>
          <w:highlight w:val="none"/>
        </w:rPr>
        <w:t>碳排放管理体系 要求及使用指南</w:t>
      </w:r>
      <w:r>
        <w:rPr>
          <w:rFonts w:hint="eastAsia" w:ascii="仿宋_GB2312" w:hAnsi="宋体" w:eastAsia="仿宋_GB2312"/>
          <w:bCs/>
          <w:sz w:val="32"/>
          <w:szCs w:val="21"/>
        </w:rPr>
        <w:t>》及相应的《碳排放管理体系</w:t>
      </w:r>
      <w:r>
        <w:rPr>
          <w:rFonts w:ascii="仿宋_GB2312" w:hAnsi="宋体" w:eastAsia="仿宋_GB2312"/>
          <w:bCs/>
          <w:sz w:val="32"/>
          <w:szCs w:val="21"/>
        </w:rPr>
        <w:t xml:space="preserve"> </w:t>
      </w:r>
      <w:r>
        <w:rPr>
          <w:rFonts w:hint="eastAsia" w:ascii="仿宋_GB2312" w:hAnsi="宋体" w:eastAsia="仿宋_GB2312"/>
          <w:bCs/>
          <w:sz w:val="32"/>
          <w:szCs w:val="21"/>
        </w:rPr>
        <w:t>行业认证要求》（适用时）建立了碳排放管理体系且正常运行至少三个月以上；如果受审核方为国家或地方温室气体控排企业且履约一个周期以上，或者已经通过环境管理体系或能源管理体系认证的，需建立并运行碳排放管理体系至少一个月；</w:t>
      </w:r>
    </w:p>
    <w:p>
      <w:pPr>
        <w:numPr>
          <w:ilvl w:val="0"/>
          <w:numId w:val="7"/>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取得相关法律法规规定的行政许可文件（适用时）；</w:t>
      </w:r>
    </w:p>
    <w:p>
      <w:pPr>
        <w:numPr>
          <w:ilvl w:val="0"/>
          <w:numId w:val="7"/>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组织遵守有关主管部门对碳管理方面要求的信息（适用时）；</w:t>
      </w:r>
    </w:p>
    <w:p>
      <w:pPr>
        <w:numPr>
          <w:ilvl w:val="0"/>
          <w:numId w:val="7"/>
        </w:numPr>
        <w:spacing w:line="594" w:lineRule="exact"/>
        <w:jc w:val="left"/>
        <w:rPr>
          <w:rFonts w:hAnsi="宋体"/>
          <w:sz w:val="24"/>
        </w:rPr>
      </w:pPr>
      <w:r>
        <w:rPr>
          <w:rFonts w:hint="eastAsia" w:ascii="仿宋_GB2312" w:hAnsi="宋体" w:eastAsia="仿宋_GB2312"/>
          <w:bCs/>
          <w:sz w:val="32"/>
          <w:szCs w:val="21"/>
        </w:rPr>
        <w:t>组织承诺获得认证后发生与碳管理有关的重大事故将及时向认证机构报告。</w:t>
      </w:r>
    </w:p>
    <w:p>
      <w:pPr>
        <w:spacing w:line="594" w:lineRule="exact"/>
        <w:ind w:firstLine="640" w:firstLineChars="200"/>
        <w:jc w:val="left"/>
        <w:rPr>
          <w:rFonts w:hAnsi="宋体"/>
          <w:sz w:val="24"/>
        </w:rPr>
      </w:pPr>
      <w:r>
        <w:rPr>
          <w:rFonts w:hint="eastAsia" w:ascii="仿宋_GB2312" w:hAnsi="宋体" w:eastAsia="仿宋_GB2312"/>
          <w:bCs/>
          <w:sz w:val="32"/>
          <w:szCs w:val="21"/>
        </w:rPr>
        <w:t>认证委托人申请认证时需提交以下文件资料，并对其提供的文件真实性负责：</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认证申请书；</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认证委托人、生产者（制造商）、生产企业的营业执照复印件；</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碳排放管理体系文件，如手册及程序文件；</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法律法规要求的其它文件：有效期内的行政许可（如工业产品生产许可证、食品生产经营许可证等）、</w:t>
      </w:r>
      <w:r>
        <w:rPr>
          <w:rFonts w:ascii="仿宋_GB2312" w:hAnsi="宋体" w:eastAsia="仿宋_GB2312"/>
          <w:bCs/>
          <w:sz w:val="32"/>
          <w:szCs w:val="21"/>
        </w:rPr>
        <w:t>SC</w:t>
      </w:r>
      <w:r>
        <w:rPr>
          <w:rFonts w:hint="eastAsia" w:ascii="仿宋_GB2312" w:hAnsi="宋体" w:eastAsia="仿宋_GB2312"/>
          <w:bCs/>
          <w:sz w:val="32"/>
          <w:szCs w:val="21"/>
        </w:rPr>
        <w:t>、</w:t>
      </w:r>
      <w:r>
        <w:rPr>
          <w:rFonts w:ascii="仿宋_GB2312" w:hAnsi="宋体" w:eastAsia="仿宋_GB2312"/>
          <w:bCs/>
          <w:sz w:val="32"/>
          <w:szCs w:val="21"/>
        </w:rPr>
        <w:t>CCC</w:t>
      </w:r>
      <w:r>
        <w:rPr>
          <w:rFonts w:hint="eastAsia" w:ascii="仿宋_GB2312" w:hAnsi="宋体" w:eastAsia="仿宋_GB2312"/>
          <w:bCs/>
          <w:sz w:val="32"/>
          <w:szCs w:val="21"/>
        </w:rPr>
        <w:t>、消防验收报告、安全生产许可证、环评批复和环境保护竣工验收证明、安全评价或职业病危害预防评价批复和验收证明、其他相关资质证明等；</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登录全国企业信用信息公示系统（</w:t>
      </w:r>
      <w:r>
        <w:fldChar w:fldCharType="begin"/>
      </w:r>
      <w:r>
        <w:instrText xml:space="preserve">HYPERLINK "http://gsxt.gdgs.gov.cn/ï¼æ¥è¯¢âä¸¥éè¿æ³ä¼ä¸ååâ" \t "_blank" </w:instrText>
      </w:r>
      <w:r>
        <w:fldChar w:fldCharType="separate"/>
      </w:r>
      <w:r>
        <w:rPr>
          <w:rFonts w:ascii="仿宋_GB2312" w:hAnsi="宋体" w:eastAsia="仿宋_GB2312"/>
          <w:bCs/>
          <w:sz w:val="32"/>
          <w:szCs w:val="21"/>
        </w:rPr>
        <w:t>http://gsxt.gdgs.gov.cn/</w:t>
      </w:r>
      <w:r>
        <w:rPr>
          <w:rFonts w:hint="eastAsia" w:ascii="仿宋_GB2312" w:hAnsi="宋体" w:eastAsia="仿宋_GB2312"/>
          <w:bCs/>
          <w:sz w:val="32"/>
          <w:szCs w:val="21"/>
        </w:rPr>
        <w:t>）查询“严重违法企业名单”</w:t>
      </w:r>
      <w:r>
        <w:fldChar w:fldCharType="end"/>
      </w:r>
      <w:r>
        <w:rPr>
          <w:rFonts w:hint="eastAsia" w:ascii="仿宋_GB2312" w:hAnsi="宋体" w:eastAsia="仿宋_GB2312"/>
          <w:bCs/>
          <w:sz w:val="32"/>
          <w:szCs w:val="21"/>
        </w:rPr>
        <w:t>，提供查询截图；</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生产工艺流程图或服务提供流程图；</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组织简介、组织机构图；</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认证固定场所、临时场所（如有）清单；</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适用的法律法规清单（与碳排放管理相关的）；</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碳评审报告；</w:t>
      </w:r>
    </w:p>
    <w:p>
      <w:pPr>
        <w:numPr>
          <w:ilvl w:val="0"/>
          <w:numId w:val="8"/>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碳基准、碳目标和指标、碳管理措施计划。</w:t>
      </w:r>
    </w:p>
    <w:p>
      <w:pPr>
        <w:spacing w:line="594" w:lineRule="exact"/>
        <w:ind w:firstLine="640" w:firstLineChars="200"/>
        <w:outlineLvl w:val="1"/>
        <w:rPr>
          <w:rFonts w:ascii="楷体_GB2312" w:eastAsia="楷体_GB2312"/>
          <w:sz w:val="32"/>
          <w:szCs w:val="32"/>
        </w:rPr>
      </w:pPr>
      <w:bookmarkStart w:id="8" w:name="_Toc23675"/>
      <w:r>
        <w:rPr>
          <w:rFonts w:hint="eastAsia" w:ascii="楷体_GB2312" w:eastAsia="楷体_GB2312"/>
          <w:sz w:val="32"/>
          <w:szCs w:val="32"/>
        </w:rPr>
        <w:t>5.2 认证受理</w:t>
      </w:r>
      <w:bookmarkEnd w:id="8"/>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认证机构应根据认证依据、程序等要求，对认证委托人提交的申请文件和资料进行评审并保存评审记录，以确保：</w:t>
      </w:r>
    </w:p>
    <w:p>
      <w:pPr>
        <w:numPr>
          <w:ilvl w:val="0"/>
          <w:numId w:val="9"/>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组织及其碳排放管理体系的信息充分；</w:t>
      </w:r>
    </w:p>
    <w:p>
      <w:pPr>
        <w:numPr>
          <w:ilvl w:val="0"/>
          <w:numId w:val="9"/>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组织已了解认证的相关要求；</w:t>
      </w:r>
    </w:p>
    <w:p>
      <w:pPr>
        <w:numPr>
          <w:ilvl w:val="0"/>
          <w:numId w:val="9"/>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认证机构具有相应的认证能力并有充分的资源实施认证活动。</w:t>
      </w:r>
    </w:p>
    <w:p>
      <w:pPr>
        <w:spacing w:line="594" w:lineRule="exact"/>
        <w:ind w:firstLine="640" w:firstLineChars="200"/>
        <w:jc w:val="left"/>
        <w:rPr>
          <w:rFonts w:hAnsi="宋体"/>
          <w:sz w:val="24"/>
        </w:rPr>
      </w:pPr>
      <w:r>
        <w:rPr>
          <w:rFonts w:hint="eastAsia" w:ascii="仿宋_GB2312" w:hAnsi="宋体" w:eastAsia="仿宋_GB2312"/>
          <w:bCs/>
          <w:sz w:val="32"/>
          <w:szCs w:val="21"/>
        </w:rPr>
        <w:t>如申请文件不符合要求，应通知认证委托人补充完善。文件齐全后，在</w:t>
      </w:r>
      <w:r>
        <w:rPr>
          <w:rFonts w:ascii="仿宋_GB2312" w:hAnsi="宋体" w:eastAsia="仿宋_GB2312"/>
          <w:bCs/>
          <w:sz w:val="32"/>
          <w:szCs w:val="21"/>
        </w:rPr>
        <w:t>3</w:t>
      </w:r>
      <w:r>
        <w:rPr>
          <w:rFonts w:hint="eastAsia" w:ascii="仿宋_GB2312" w:hAnsi="宋体" w:eastAsia="仿宋_GB2312"/>
          <w:bCs/>
          <w:sz w:val="32"/>
          <w:szCs w:val="21"/>
        </w:rPr>
        <w:t>个工作日内发出受理或不予受理通知。受理时，与认证委托人签订认证协议，认证委托人缴纳认证费用。</w:t>
      </w:r>
      <w:r>
        <w:rPr>
          <w:rFonts w:hint="eastAsia" w:hAnsi="宋体"/>
          <w:b/>
          <w:sz w:val="28"/>
          <w:szCs w:val="28"/>
        </w:rPr>
        <w:t xml:space="preserve"> </w:t>
      </w:r>
    </w:p>
    <w:p>
      <w:pPr>
        <w:spacing w:line="594" w:lineRule="exact"/>
        <w:ind w:firstLine="640" w:firstLineChars="200"/>
        <w:outlineLvl w:val="1"/>
        <w:rPr>
          <w:rFonts w:ascii="楷体_GB2312" w:eastAsia="楷体_GB2312"/>
          <w:sz w:val="32"/>
          <w:szCs w:val="32"/>
        </w:rPr>
      </w:pPr>
      <w:bookmarkStart w:id="9" w:name="_Toc17644"/>
      <w:r>
        <w:rPr>
          <w:rFonts w:hint="eastAsia" w:ascii="楷体_GB2312" w:eastAsia="楷体_GB2312"/>
          <w:sz w:val="32"/>
          <w:szCs w:val="32"/>
        </w:rPr>
        <w:t>5.3 审核准备</w:t>
      </w:r>
      <w:bookmarkEnd w:id="9"/>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5.3.1 审核策划</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根据组织的规模、碳管理的范围、碳排放设施的复杂性、碳排放管理体系成熟度及其他因素对认证全过程进行策划，制定审核方案。</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5.3.2 组成审核组</w:t>
      </w:r>
    </w:p>
    <w:p>
      <w:pPr>
        <w:spacing w:line="594" w:lineRule="exact"/>
        <w:ind w:firstLine="480" w:firstLineChars="200"/>
        <w:jc w:val="left"/>
        <w:rPr>
          <w:rFonts w:hAnsi="宋体"/>
          <w:sz w:val="24"/>
        </w:rPr>
      </w:pPr>
      <w:r>
        <w:rPr>
          <w:rFonts w:hAnsi="宋体"/>
          <w:sz w:val="24"/>
        </w:rPr>
        <w:t xml:space="preserve">  </w:t>
      </w:r>
      <w:r>
        <w:rPr>
          <w:rFonts w:hint="eastAsia" w:ascii="仿宋_GB2312" w:hAnsi="宋体" w:eastAsia="仿宋_GB2312"/>
          <w:bCs/>
          <w:sz w:val="32"/>
          <w:szCs w:val="21"/>
        </w:rPr>
        <w:t>审核组应具备实施碳排放管理体系认证审核的能力。审核组中应指定一名有能力的审核员担任审核组长，审核组内至少有一名具备能源管理体系、或温室气体核查员注册资格人员，在必要时可配备相关行业的碳排放管理技术专家，以保证审核组的整体能力覆盖组织的碳排放管理体系范围所需的专业审核能力要求。</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5.3.3 审核时间</w:t>
      </w:r>
    </w:p>
    <w:p>
      <w:pPr>
        <w:spacing w:line="594" w:lineRule="exact"/>
        <w:ind w:firstLine="640" w:firstLineChars="200"/>
        <w:jc w:val="left"/>
        <w:rPr>
          <w:rFonts w:hint="eastAsia" w:hAnsi="宋体"/>
          <w:sz w:val="24"/>
        </w:rPr>
      </w:pPr>
      <w:r>
        <w:rPr>
          <w:rFonts w:hint="eastAsia" w:ascii="仿宋_GB2312" w:hAnsi="宋体" w:eastAsia="仿宋_GB2312"/>
          <w:bCs/>
          <w:sz w:val="32"/>
          <w:szCs w:val="21"/>
        </w:rPr>
        <w:t>根据组织的规模、碳排放管理的范围、碳排放设施的复杂性、碳排放管理体系成熟度及其他因素合理策划审核时间，并应根据现场实际情况进行适当调整。原则上基础审核人日为4人日，具体可根据组织碳排放管理体系建设情况，适当增加人日。</w:t>
      </w:r>
      <w:r>
        <w:rPr>
          <w:rFonts w:hint="eastAsia" w:hAnsi="宋体"/>
          <w:sz w:val="24"/>
        </w:rPr>
        <w:t xml:space="preserve"> </w:t>
      </w:r>
    </w:p>
    <w:p>
      <w:pPr>
        <w:spacing w:line="594" w:lineRule="exact"/>
        <w:ind w:firstLine="640" w:firstLineChars="200"/>
        <w:jc w:val="left"/>
        <w:rPr>
          <w:rFonts w:hint="eastAsia" w:hAnsi="宋体"/>
          <w:sz w:val="24"/>
        </w:rPr>
      </w:pPr>
    </w:p>
    <w:p>
      <w:pPr>
        <w:spacing w:line="594" w:lineRule="exact"/>
        <w:ind w:firstLine="640" w:firstLineChars="200"/>
        <w:outlineLvl w:val="1"/>
        <w:rPr>
          <w:rFonts w:ascii="楷体_GB2312" w:eastAsia="楷体_GB2312"/>
          <w:sz w:val="32"/>
          <w:szCs w:val="32"/>
        </w:rPr>
      </w:pPr>
      <w:bookmarkStart w:id="10" w:name="_Toc2462"/>
      <w:r>
        <w:rPr>
          <w:rFonts w:hint="eastAsia" w:ascii="楷体_GB2312" w:eastAsia="楷体_GB2312"/>
          <w:sz w:val="32"/>
          <w:szCs w:val="32"/>
        </w:rPr>
        <w:t>5.4 初次认证审核的实施</w:t>
      </w:r>
      <w:bookmarkEnd w:id="10"/>
      <w:r>
        <w:rPr>
          <w:rFonts w:hint="eastAsia" w:ascii="楷体_GB2312" w:eastAsia="楷体_GB2312"/>
          <w:sz w:val="32"/>
          <w:szCs w:val="32"/>
        </w:rPr>
        <w:t xml:space="preserve"> </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5.4.1 审核程序</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碳排放管理体系认证审核通常分两个阶段进行：</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1</w:t>
      </w:r>
      <w:r>
        <w:rPr>
          <w:rFonts w:hint="eastAsia" w:ascii="仿宋_GB2312" w:hAnsi="宋体" w:eastAsia="仿宋_GB2312"/>
          <w:bCs/>
          <w:sz w:val="32"/>
          <w:szCs w:val="21"/>
        </w:rPr>
        <w:t>）第一阶段审核：包括文件审核和现场审核，其中现场审核的主要目的是：</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——了解组织的碳排放管理体系建立和运行的情况，并确认是否做好了认证审核阶段的准备；</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——了解组织碳评审的实施以及碳基准的建立情况；</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确定审核策划的重点，识别组织对碳绩效和碳排放管理体系绩效的评价方式、碳排放管理体系确定的主要能源使用，将影响主要能源使用的重要运行参数和其它相关变量控制确定为重要审核点，识别应配备的专业审核资源，并与组织就第二阶段审核的详尽安排取得共识。</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有下列情况之一时，第一阶段可以不在申请组织现场进行：</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——受审核方通过能源管理体系认证或者环境管理体系认证，且通过其文件和资料审查可以达到第一阶段目的和要求；</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——有充足的理由证明受审核方的生产或服务的技术特征明显、过程简单，且通过其文件和资料审查可以达到第一阶段目的和要求；</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——受审核方连续三年均完成国家或试点省市碳市场数据报告，并通过第三方核查。</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除以上情况以外，第一阶段应在受审核方的生产或服务场所进行。</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审核员根据所分配的审核任务，通过索取</w:t>
      </w:r>
      <w:r>
        <w:rPr>
          <w:rFonts w:ascii="仿宋_GB2312" w:hAnsi="宋体" w:eastAsia="仿宋_GB2312"/>
          <w:bCs/>
          <w:sz w:val="32"/>
          <w:szCs w:val="21"/>
        </w:rPr>
        <w:t>/</w:t>
      </w:r>
      <w:r>
        <w:rPr>
          <w:rFonts w:hint="eastAsia" w:ascii="仿宋_GB2312" w:hAnsi="宋体" w:eastAsia="仿宋_GB2312"/>
          <w:bCs/>
          <w:sz w:val="32"/>
          <w:szCs w:val="21"/>
        </w:rPr>
        <w:t>查阅受审核方有关文件和资料、借助通讯工具的沟通、与受审核方代表在其现场外的场所的面谈等方式，收集信息，必要时加以确认。</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2</w:t>
      </w:r>
      <w:r>
        <w:rPr>
          <w:rFonts w:hint="eastAsia" w:ascii="仿宋_GB2312" w:hAnsi="宋体" w:eastAsia="仿宋_GB2312"/>
          <w:bCs/>
          <w:sz w:val="32"/>
          <w:szCs w:val="21"/>
        </w:rPr>
        <w:t>）第二阶段审核：在组织的现场全面收集审核证据，以判断组织的碳排放管理体系建立与实施是否符合</w:t>
      </w:r>
      <w:r>
        <w:rPr>
          <w:rFonts w:hint="eastAsia" w:ascii="仿宋_GB2312" w:hAnsi="宋体" w:eastAsia="仿宋_GB2312"/>
          <w:bCs/>
          <w:sz w:val="32"/>
          <w:szCs w:val="21"/>
          <w:highlight w:val="none"/>
        </w:rPr>
        <w:t>CCAI-S-C06</w:t>
      </w:r>
      <w:r>
        <w:rPr>
          <w:rFonts w:hint="eastAsia" w:ascii="仿宋_GB2312" w:hAnsi="宋体" w:eastAsia="仿宋_GB2312"/>
          <w:bCs/>
          <w:sz w:val="32"/>
          <w:szCs w:val="21"/>
          <w:highlight w:val="none"/>
          <w:lang w:val="en-US" w:eastAsia="zh-CN"/>
        </w:rPr>
        <w:t>:</w:t>
      </w:r>
      <w:r>
        <w:rPr>
          <w:rFonts w:hint="eastAsia" w:ascii="仿宋_GB2312" w:hAnsi="宋体" w:eastAsia="仿宋_GB2312"/>
          <w:bCs/>
          <w:sz w:val="32"/>
          <w:szCs w:val="21"/>
          <w:highlight w:val="none"/>
        </w:rPr>
        <w:t>2023</w:t>
      </w:r>
      <w:r>
        <w:rPr>
          <w:rFonts w:hint="eastAsia" w:ascii="仿宋_GB2312" w:hAnsi="宋体" w:eastAsia="仿宋_GB2312"/>
          <w:bCs/>
          <w:sz w:val="32"/>
          <w:szCs w:val="21"/>
          <w:highlight w:val="none"/>
          <w:lang w:eastAsia="zh-CN"/>
        </w:rPr>
        <w:t>《</w:t>
      </w:r>
      <w:r>
        <w:rPr>
          <w:rFonts w:hint="eastAsia" w:ascii="仿宋_GB2312" w:hAnsi="宋体" w:eastAsia="仿宋_GB2312"/>
          <w:bCs/>
          <w:sz w:val="32"/>
          <w:szCs w:val="21"/>
          <w:highlight w:val="none"/>
        </w:rPr>
        <w:t>碳排放管理体系 要求及使用指南</w:t>
      </w:r>
      <w:r>
        <w:rPr>
          <w:rFonts w:hint="eastAsia" w:ascii="仿宋_GB2312" w:hAnsi="宋体" w:eastAsia="仿宋_GB2312"/>
          <w:bCs/>
          <w:sz w:val="32"/>
          <w:szCs w:val="21"/>
        </w:rPr>
        <w:t>》及《碳排放管理体系</w:t>
      </w:r>
      <w:r>
        <w:rPr>
          <w:rFonts w:ascii="仿宋_GB2312" w:hAnsi="宋体" w:eastAsia="仿宋_GB2312"/>
          <w:bCs/>
          <w:sz w:val="32"/>
          <w:szCs w:val="21"/>
        </w:rPr>
        <w:t xml:space="preserve"> </w:t>
      </w:r>
      <w:r>
        <w:rPr>
          <w:rFonts w:hint="eastAsia" w:ascii="仿宋_GB2312" w:hAnsi="宋体" w:eastAsia="仿宋_GB2312"/>
          <w:bCs/>
          <w:sz w:val="32"/>
          <w:szCs w:val="21"/>
        </w:rPr>
        <w:t>行业认证要求》（适用时）的规定，组织的碳绩效是否持续改进。</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5.4.2 初次认证审核的内容</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现场审核应覆盖本规则和认证依据的所有要求。重点关注以下内容：</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1</w:t>
      </w:r>
      <w:r>
        <w:rPr>
          <w:rFonts w:hint="eastAsia" w:ascii="仿宋_GB2312" w:hAnsi="宋体" w:eastAsia="仿宋_GB2312"/>
          <w:bCs/>
          <w:sz w:val="32"/>
          <w:szCs w:val="21"/>
        </w:rPr>
        <w:t>）与碳排放管理体系有关的国家法律法规和其他要求符合性的情况；</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2</w:t>
      </w:r>
      <w:r>
        <w:rPr>
          <w:rFonts w:hint="eastAsia" w:ascii="仿宋_GB2312" w:hAnsi="宋体" w:eastAsia="仿宋_GB2312"/>
          <w:bCs/>
          <w:sz w:val="32"/>
          <w:szCs w:val="21"/>
        </w:rPr>
        <w:t>）碳排放管理体系建立和运行与</w:t>
      </w:r>
      <w:r>
        <w:rPr>
          <w:rFonts w:hint="eastAsia" w:ascii="仿宋_GB2312" w:hAnsi="宋体" w:eastAsia="仿宋_GB2312"/>
          <w:bCs/>
          <w:sz w:val="32"/>
          <w:szCs w:val="21"/>
          <w:highlight w:val="none"/>
        </w:rPr>
        <w:t>CCAI-S-C06</w:t>
      </w:r>
      <w:r>
        <w:rPr>
          <w:rFonts w:hint="eastAsia" w:ascii="仿宋_GB2312" w:hAnsi="宋体" w:eastAsia="仿宋_GB2312"/>
          <w:bCs/>
          <w:sz w:val="32"/>
          <w:szCs w:val="21"/>
          <w:highlight w:val="none"/>
          <w:lang w:val="en-US" w:eastAsia="zh-CN"/>
        </w:rPr>
        <w:t>:</w:t>
      </w:r>
      <w:r>
        <w:rPr>
          <w:rFonts w:hint="eastAsia" w:ascii="仿宋_GB2312" w:hAnsi="宋体" w:eastAsia="仿宋_GB2312"/>
          <w:bCs/>
          <w:sz w:val="32"/>
          <w:szCs w:val="21"/>
          <w:highlight w:val="none"/>
        </w:rPr>
        <w:t>2023</w:t>
      </w:r>
      <w:r>
        <w:rPr>
          <w:rFonts w:hint="eastAsia" w:ascii="仿宋_GB2312" w:hAnsi="宋体" w:eastAsia="仿宋_GB2312"/>
          <w:bCs/>
          <w:sz w:val="32"/>
          <w:szCs w:val="21"/>
          <w:highlight w:val="none"/>
          <w:lang w:eastAsia="zh-CN"/>
        </w:rPr>
        <w:t>《</w:t>
      </w:r>
      <w:r>
        <w:rPr>
          <w:rFonts w:hint="eastAsia" w:ascii="仿宋_GB2312" w:hAnsi="宋体" w:eastAsia="仿宋_GB2312"/>
          <w:bCs/>
          <w:sz w:val="32"/>
          <w:szCs w:val="21"/>
          <w:highlight w:val="none"/>
        </w:rPr>
        <w:t>碳排放管理体系 要求及使用指南</w:t>
      </w:r>
      <w:r>
        <w:rPr>
          <w:rFonts w:hint="eastAsia" w:ascii="仿宋_GB2312" w:hAnsi="宋体" w:eastAsia="仿宋_GB2312"/>
          <w:bCs/>
          <w:sz w:val="32"/>
          <w:szCs w:val="21"/>
        </w:rPr>
        <w:t>》及《碳排放管理体系</w:t>
      </w:r>
      <w:r>
        <w:rPr>
          <w:rFonts w:ascii="仿宋_GB2312" w:hAnsi="宋体" w:eastAsia="仿宋_GB2312"/>
          <w:bCs/>
          <w:sz w:val="32"/>
          <w:szCs w:val="21"/>
        </w:rPr>
        <w:t xml:space="preserve"> </w:t>
      </w:r>
      <w:r>
        <w:rPr>
          <w:rFonts w:hint="eastAsia" w:ascii="仿宋_GB2312" w:hAnsi="宋体" w:eastAsia="仿宋_GB2312"/>
          <w:bCs/>
          <w:sz w:val="32"/>
          <w:szCs w:val="21"/>
        </w:rPr>
        <w:t>行业认证要求》（适用时）的符合性、适宜性、充分性和有效性；</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3</w:t>
      </w:r>
      <w:r>
        <w:rPr>
          <w:rFonts w:hint="eastAsia" w:ascii="仿宋_GB2312" w:hAnsi="宋体" w:eastAsia="仿宋_GB2312"/>
          <w:bCs/>
          <w:sz w:val="32"/>
          <w:szCs w:val="21"/>
        </w:rPr>
        <w:t>）在第一阶段审核中确定的重要审核点的监视、测量和控制措施的充分性和有效性；</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4</w:t>
      </w:r>
      <w:r>
        <w:rPr>
          <w:rFonts w:hint="eastAsia" w:ascii="仿宋_GB2312" w:hAnsi="宋体" w:eastAsia="仿宋_GB2312"/>
          <w:bCs/>
          <w:sz w:val="32"/>
          <w:szCs w:val="21"/>
        </w:rPr>
        <w:t>）碳目标和指标完成情况、碳排放或碳汇控制情况或碳绩效改进情况；</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5</w:t>
      </w:r>
      <w:r>
        <w:rPr>
          <w:rFonts w:hint="eastAsia" w:ascii="仿宋_GB2312" w:hAnsi="宋体" w:eastAsia="仿宋_GB2312"/>
          <w:bCs/>
          <w:sz w:val="32"/>
          <w:szCs w:val="21"/>
        </w:rPr>
        <w:t>）碳评审时间间隔的合理性及碳评审的充分性和有效性；</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6</w:t>
      </w:r>
      <w:r>
        <w:rPr>
          <w:rFonts w:hint="eastAsia" w:ascii="仿宋_GB2312" w:hAnsi="宋体" w:eastAsia="仿宋_GB2312"/>
          <w:bCs/>
          <w:sz w:val="32"/>
          <w:szCs w:val="21"/>
        </w:rPr>
        <w:t>）对碳绩效参数的确定和调整情况；</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7</w:t>
      </w:r>
      <w:r>
        <w:rPr>
          <w:rFonts w:hint="eastAsia" w:ascii="仿宋_GB2312" w:hAnsi="宋体" w:eastAsia="仿宋_GB2312"/>
          <w:bCs/>
          <w:sz w:val="32"/>
          <w:szCs w:val="21"/>
        </w:rPr>
        <w:t>）碳目标和碳指标的实现情况、碳绩效改进情况；</w:t>
      </w:r>
      <w:r>
        <w:rPr>
          <w:rFonts w:ascii="仿宋_GB2312" w:hAnsi="宋体" w:eastAsia="仿宋_GB2312"/>
          <w:bCs/>
          <w:sz w:val="32"/>
          <w:szCs w:val="21"/>
        </w:rPr>
        <w:t xml:space="preserve"> </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8</w:t>
      </w:r>
      <w:r>
        <w:rPr>
          <w:rFonts w:hint="eastAsia" w:ascii="仿宋_GB2312" w:hAnsi="宋体" w:eastAsia="仿宋_GB2312"/>
          <w:bCs/>
          <w:sz w:val="32"/>
          <w:szCs w:val="21"/>
        </w:rPr>
        <w:t>）碳绩效出现重大偏差时，是否进行了原因分析并采取了相应的改进措施，改进效果的验证；</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9</w:t>
      </w:r>
      <w:r>
        <w:rPr>
          <w:rFonts w:hint="eastAsia" w:ascii="仿宋_GB2312" w:hAnsi="宋体" w:eastAsia="仿宋_GB2312"/>
          <w:bCs/>
          <w:sz w:val="32"/>
          <w:szCs w:val="21"/>
        </w:rPr>
        <w:t>）碳排放管理体系的自我改进及完善机制的持续性和有效性。</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5.4.3 审核方式</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现场审核应通过现场观察、询问及内外部相关资料的查阅、碳数据的收集、核算等方式实施。</w:t>
      </w:r>
    </w:p>
    <w:p>
      <w:pPr>
        <w:spacing w:line="594" w:lineRule="exact"/>
        <w:ind w:firstLine="640" w:firstLineChars="200"/>
        <w:outlineLvl w:val="1"/>
        <w:rPr>
          <w:rFonts w:ascii="楷体_GB2312" w:eastAsia="楷体_GB2312"/>
          <w:sz w:val="32"/>
          <w:szCs w:val="32"/>
        </w:rPr>
      </w:pPr>
      <w:bookmarkStart w:id="11" w:name="_Toc18914"/>
      <w:r>
        <w:rPr>
          <w:rFonts w:hint="eastAsia" w:ascii="楷体_GB2312" w:eastAsia="楷体_GB2312"/>
          <w:sz w:val="32"/>
          <w:szCs w:val="32"/>
        </w:rPr>
        <w:t>5.5 认证决定</w:t>
      </w:r>
      <w:bookmarkEnd w:id="11"/>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5.5.1 审核报告</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审核组应对审核活动形成书面报告。审核报告应对组织碳排放管理体系的符合性和有效性进行全面描述和评价，至少应详细描述</w:t>
      </w:r>
      <w:r>
        <w:rPr>
          <w:rFonts w:ascii="仿宋_GB2312" w:hAnsi="宋体" w:eastAsia="仿宋_GB2312"/>
          <w:bCs/>
          <w:sz w:val="32"/>
          <w:szCs w:val="21"/>
        </w:rPr>
        <w:t>5.4.2</w:t>
      </w:r>
      <w:r>
        <w:rPr>
          <w:rFonts w:hint="eastAsia" w:ascii="仿宋_GB2312" w:hAnsi="宋体" w:eastAsia="仿宋_GB2312"/>
          <w:bCs/>
          <w:sz w:val="32"/>
          <w:szCs w:val="21"/>
        </w:rPr>
        <w:t>条明确的重点关注内容。其中，对碳目标和指标、碳绩效情况应有量化表述，对测量和验证方法进行简要描述，并对组织的碳排放管理体系在促进碳绩效持续改进方面的作用做出评价。</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5.5.2 认证决定的条件</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在组织的碳排放管理体系建立及运行符合标准要求的前提下，还应满足以下条件：</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1</w:t>
      </w:r>
      <w:r>
        <w:rPr>
          <w:rFonts w:hint="eastAsia" w:ascii="仿宋_GB2312" w:hAnsi="宋体" w:eastAsia="仿宋_GB2312"/>
          <w:bCs/>
          <w:sz w:val="32"/>
          <w:szCs w:val="21"/>
        </w:rPr>
        <w:t>）组织的碳管理及绩效符合国家及行业的相关法律法规要求，包括达到国家和地方政府发布的控排要求（适用时）；</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2</w:t>
      </w:r>
      <w:r>
        <w:rPr>
          <w:rFonts w:hint="eastAsia" w:ascii="仿宋_GB2312" w:hAnsi="宋体" w:eastAsia="仿宋_GB2312"/>
          <w:bCs/>
          <w:sz w:val="32"/>
          <w:szCs w:val="21"/>
        </w:rPr>
        <w:t>）组织的碳管理及绩效满足《碳排放管理体系</w:t>
      </w:r>
      <w:r>
        <w:rPr>
          <w:rFonts w:ascii="仿宋_GB2312" w:hAnsi="宋体" w:eastAsia="仿宋_GB2312"/>
          <w:bCs/>
          <w:sz w:val="32"/>
          <w:szCs w:val="21"/>
        </w:rPr>
        <w:t xml:space="preserve"> </w:t>
      </w:r>
      <w:r>
        <w:rPr>
          <w:rFonts w:hint="eastAsia" w:ascii="仿宋_GB2312" w:hAnsi="宋体" w:eastAsia="仿宋_GB2312"/>
          <w:bCs/>
          <w:sz w:val="32"/>
          <w:szCs w:val="21"/>
        </w:rPr>
        <w:t>行业认证要求》中规定的相关条件（适用时）；</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3</w:t>
      </w:r>
      <w:r>
        <w:rPr>
          <w:rFonts w:hint="eastAsia" w:ascii="仿宋_GB2312" w:hAnsi="宋体" w:eastAsia="仿宋_GB2312"/>
          <w:bCs/>
          <w:sz w:val="32"/>
          <w:szCs w:val="21"/>
        </w:rPr>
        <w:t>）通过碳排放管理体系的运行，组织的碳管理水平得到了有效提升；</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4</w:t>
      </w:r>
      <w:r>
        <w:rPr>
          <w:rFonts w:hint="eastAsia" w:ascii="仿宋_GB2312" w:hAnsi="宋体" w:eastAsia="仿宋_GB2312"/>
          <w:bCs/>
          <w:sz w:val="32"/>
          <w:szCs w:val="21"/>
        </w:rPr>
        <w:t>）认证审核期间没有受到相关执法监管部门的处罚。</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如果组织的碳排放管理体系不符合上述</w:t>
      </w:r>
      <w:r>
        <w:rPr>
          <w:rFonts w:ascii="仿宋_GB2312" w:hAnsi="宋体" w:eastAsia="仿宋_GB2312"/>
          <w:bCs/>
          <w:sz w:val="32"/>
          <w:szCs w:val="21"/>
        </w:rPr>
        <w:t>5.5.2</w:t>
      </w:r>
      <w:r>
        <w:rPr>
          <w:rFonts w:hint="eastAsia" w:ascii="仿宋_GB2312" w:hAnsi="宋体" w:eastAsia="仿宋_GB2312"/>
          <w:bCs/>
          <w:sz w:val="32"/>
          <w:szCs w:val="21"/>
        </w:rPr>
        <w:t>的要求，不得予以通过认证。</w:t>
      </w:r>
    </w:p>
    <w:p>
      <w:pPr>
        <w:spacing w:line="594" w:lineRule="exact"/>
        <w:ind w:firstLine="640" w:firstLineChars="200"/>
        <w:outlineLvl w:val="1"/>
        <w:rPr>
          <w:rFonts w:ascii="楷体_GB2312" w:eastAsia="楷体_GB2312"/>
          <w:sz w:val="32"/>
          <w:szCs w:val="32"/>
        </w:rPr>
      </w:pPr>
      <w:bookmarkStart w:id="12" w:name="_Toc1209"/>
      <w:r>
        <w:rPr>
          <w:rFonts w:hint="eastAsia" w:ascii="楷体_GB2312" w:eastAsia="楷体_GB2312"/>
          <w:sz w:val="32"/>
          <w:szCs w:val="32"/>
        </w:rPr>
        <w:t>5.6 监督审核</w:t>
      </w:r>
      <w:bookmarkEnd w:id="12"/>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对获证组织制定针对性的监督审核方案，加强监督，保证碳排放管理体系认证证书的有效性。</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5.6.1 监督审核频次</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1</w:t>
      </w:r>
      <w:r>
        <w:rPr>
          <w:rFonts w:hint="eastAsia" w:ascii="仿宋_GB2312" w:hAnsi="宋体" w:eastAsia="仿宋_GB2312"/>
          <w:bCs/>
          <w:sz w:val="32"/>
          <w:szCs w:val="21"/>
        </w:rPr>
        <w:t>）根据获证组织的规模、碳管理的范围、碳排放设施或系统的复杂性、碳排放管理体系成熟度及稳定性等确定监督审核频次，两次监督审核的时间间隔不应大于</w:t>
      </w:r>
      <w:r>
        <w:rPr>
          <w:rFonts w:ascii="仿宋_GB2312" w:hAnsi="宋体" w:eastAsia="仿宋_GB2312"/>
          <w:bCs/>
          <w:sz w:val="32"/>
          <w:szCs w:val="21"/>
        </w:rPr>
        <w:t>12</w:t>
      </w:r>
      <w:r>
        <w:rPr>
          <w:rFonts w:hint="eastAsia" w:ascii="仿宋_GB2312" w:hAnsi="宋体" w:eastAsia="仿宋_GB2312"/>
          <w:bCs/>
          <w:sz w:val="32"/>
          <w:szCs w:val="21"/>
        </w:rPr>
        <w:t>个月。</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2</w:t>
      </w:r>
      <w:r>
        <w:rPr>
          <w:rFonts w:hint="eastAsia" w:ascii="仿宋_GB2312" w:hAnsi="宋体" w:eastAsia="仿宋_GB2312"/>
          <w:bCs/>
          <w:sz w:val="32"/>
          <w:szCs w:val="21"/>
        </w:rPr>
        <w:t>）在获证组织碳排放管理体系发生重大变化或发生影响碳绩效的重大事故时，应当及时增加监督审核频次，以保证监督审核的有效性。</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5.6.2 监督审核的程序</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监督审核的现场审核程序与初次认证现场审核程序基本相同。</w:t>
      </w:r>
      <w:r>
        <w:rPr>
          <w:rFonts w:ascii="仿宋_GB2312" w:hAnsi="宋体" w:eastAsia="仿宋_GB2312"/>
          <w:bCs/>
          <w:sz w:val="32"/>
          <w:szCs w:val="21"/>
        </w:rPr>
        <w:t xml:space="preserve"> </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5.6.3 监督审核的内容</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监督审核应重点关注以下内容：</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1</w:t>
      </w:r>
      <w:r>
        <w:rPr>
          <w:rFonts w:hint="eastAsia" w:ascii="仿宋_GB2312" w:hAnsi="宋体" w:eastAsia="仿宋_GB2312"/>
          <w:bCs/>
          <w:sz w:val="32"/>
          <w:szCs w:val="21"/>
        </w:rPr>
        <w:t>）获证组织碳排放管理体系的运行和变化情况；</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2</w:t>
      </w:r>
      <w:r>
        <w:rPr>
          <w:rFonts w:hint="eastAsia" w:ascii="仿宋_GB2312" w:hAnsi="宋体" w:eastAsia="仿宋_GB2312"/>
          <w:bCs/>
          <w:sz w:val="32"/>
          <w:szCs w:val="21"/>
        </w:rPr>
        <w:t>）获证组织的碳绩效及变化情况；</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3</w:t>
      </w:r>
      <w:r>
        <w:rPr>
          <w:rFonts w:hint="eastAsia" w:ascii="仿宋_GB2312" w:hAnsi="宋体" w:eastAsia="仿宋_GB2312"/>
          <w:bCs/>
          <w:sz w:val="32"/>
          <w:szCs w:val="21"/>
        </w:rPr>
        <w:t>）碳相关法律法规和行业要求变化情况及组织合规性评价的情况；</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4</w:t>
      </w:r>
      <w:r>
        <w:rPr>
          <w:rFonts w:hint="eastAsia" w:ascii="仿宋_GB2312" w:hAnsi="宋体" w:eastAsia="仿宋_GB2312"/>
          <w:bCs/>
          <w:sz w:val="32"/>
          <w:szCs w:val="21"/>
        </w:rPr>
        <w:t>）碳管理的目标、指标的实现情况和调整情况；</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5</w:t>
      </w:r>
      <w:r>
        <w:rPr>
          <w:rFonts w:hint="eastAsia" w:ascii="仿宋_GB2312" w:hAnsi="宋体" w:eastAsia="仿宋_GB2312"/>
          <w:bCs/>
          <w:sz w:val="32"/>
          <w:szCs w:val="21"/>
        </w:rPr>
        <w:t>）上次审核中确定的不符合采取的纠正措施的实施情况及有效性。</w:t>
      </w:r>
      <w:r>
        <w:rPr>
          <w:rFonts w:ascii="仿宋_GB2312" w:hAnsi="宋体" w:eastAsia="仿宋_GB2312"/>
          <w:bCs/>
          <w:sz w:val="32"/>
          <w:szCs w:val="21"/>
        </w:rPr>
        <w:t xml:space="preserve">  </w:t>
      </w:r>
    </w:p>
    <w:p>
      <w:pPr>
        <w:spacing w:line="594" w:lineRule="exact"/>
        <w:ind w:firstLine="640" w:firstLineChars="200"/>
        <w:outlineLvl w:val="1"/>
        <w:rPr>
          <w:rFonts w:ascii="楷体_GB2312" w:eastAsia="楷体_GB2312"/>
          <w:sz w:val="32"/>
          <w:szCs w:val="32"/>
        </w:rPr>
      </w:pPr>
      <w:bookmarkStart w:id="13" w:name="_Toc11581"/>
      <w:r>
        <w:rPr>
          <w:rFonts w:hint="eastAsia" w:ascii="楷体_GB2312" w:eastAsia="楷体_GB2312"/>
          <w:sz w:val="32"/>
          <w:szCs w:val="32"/>
        </w:rPr>
        <w:t>5.7 再认证</w:t>
      </w:r>
      <w:bookmarkEnd w:id="13"/>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5.7.1 再认证的程序</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再认证的现场审核程序与初次认证现场审核程序基本相同。</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5.7.2 再认证的内容</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再认证审核应重点关注以下内容：</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1</w:t>
      </w:r>
      <w:r>
        <w:rPr>
          <w:rFonts w:hint="eastAsia" w:ascii="仿宋_GB2312" w:hAnsi="宋体" w:eastAsia="仿宋_GB2312"/>
          <w:bCs/>
          <w:sz w:val="32"/>
          <w:szCs w:val="21"/>
        </w:rPr>
        <w:t>）结合内部和外部变化情况判断整个碳排放管理体系的有效性以及认证范围的持续适宜性；</w:t>
      </w:r>
      <w:r>
        <w:rPr>
          <w:rFonts w:ascii="仿宋_GB2312" w:hAnsi="宋体" w:eastAsia="仿宋_GB2312"/>
          <w:bCs/>
          <w:sz w:val="32"/>
          <w:szCs w:val="21"/>
        </w:rPr>
        <w:t xml:space="preserve"> </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2</w:t>
      </w:r>
      <w:r>
        <w:rPr>
          <w:rFonts w:hint="eastAsia" w:ascii="仿宋_GB2312" w:hAnsi="宋体" w:eastAsia="仿宋_GB2312"/>
          <w:bCs/>
          <w:sz w:val="32"/>
          <w:szCs w:val="21"/>
        </w:rPr>
        <w:t>）本认证周期内获证碳排放管理体系的运行是否促进了组织碳方针和碳目标的实现；</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w:t>
      </w:r>
      <w:r>
        <w:rPr>
          <w:rFonts w:ascii="仿宋_GB2312" w:hAnsi="宋体" w:eastAsia="仿宋_GB2312"/>
          <w:bCs/>
          <w:sz w:val="32"/>
          <w:szCs w:val="21"/>
        </w:rPr>
        <w:t>3</w:t>
      </w:r>
      <w:r>
        <w:rPr>
          <w:rFonts w:hint="eastAsia" w:ascii="仿宋_GB2312" w:hAnsi="宋体" w:eastAsia="仿宋_GB2312"/>
          <w:bCs/>
          <w:sz w:val="32"/>
          <w:szCs w:val="21"/>
        </w:rPr>
        <w:t>）获证组织本认证周期的碳管理绩效、获证组织碳排放及核算边界的变化情况等。</w:t>
      </w:r>
    </w:p>
    <w:p>
      <w:pPr>
        <w:spacing w:line="594" w:lineRule="exact"/>
        <w:ind w:firstLine="640" w:firstLineChars="200"/>
        <w:outlineLvl w:val="0"/>
        <w:rPr>
          <w:rFonts w:ascii="黑体" w:hAnsi="黑体" w:eastAsia="黑体" w:cs="仿宋"/>
          <w:bCs/>
          <w:sz w:val="32"/>
          <w:szCs w:val="32"/>
        </w:rPr>
      </w:pPr>
      <w:bookmarkStart w:id="14" w:name="_Toc1222"/>
      <w:r>
        <w:rPr>
          <w:rFonts w:hint="eastAsia" w:ascii="黑体" w:hAnsi="黑体" w:eastAsia="黑体" w:cs="仿宋"/>
          <w:bCs/>
          <w:sz w:val="32"/>
          <w:szCs w:val="32"/>
        </w:rPr>
        <w:t>6 认证</w:t>
      </w:r>
      <w:r>
        <w:rPr>
          <w:rFonts w:ascii="黑体" w:hAnsi="黑体" w:eastAsia="黑体" w:cs="仿宋"/>
          <w:bCs/>
          <w:sz w:val="32"/>
          <w:szCs w:val="32"/>
        </w:rPr>
        <w:t>证书</w:t>
      </w:r>
      <w:r>
        <w:rPr>
          <w:rFonts w:hint="eastAsia" w:ascii="黑体" w:hAnsi="黑体" w:eastAsia="黑体" w:cs="仿宋"/>
          <w:bCs/>
          <w:sz w:val="32"/>
          <w:szCs w:val="32"/>
        </w:rPr>
        <w:t>的管理</w:t>
      </w:r>
      <w:bookmarkEnd w:id="14"/>
    </w:p>
    <w:p>
      <w:pPr>
        <w:spacing w:line="594" w:lineRule="exact"/>
        <w:ind w:firstLine="640" w:firstLineChars="200"/>
        <w:outlineLvl w:val="1"/>
        <w:rPr>
          <w:rFonts w:ascii="楷体_GB2312" w:eastAsia="楷体_GB2312"/>
          <w:sz w:val="32"/>
          <w:szCs w:val="32"/>
        </w:rPr>
      </w:pPr>
      <w:bookmarkStart w:id="15" w:name="_Toc13918"/>
      <w:r>
        <w:rPr>
          <w:rFonts w:hint="eastAsia" w:ascii="楷体_GB2312" w:eastAsia="楷体_GB2312"/>
          <w:sz w:val="32"/>
          <w:szCs w:val="32"/>
        </w:rPr>
        <w:t>6.1 认证证书的内容</w:t>
      </w:r>
      <w:bookmarkEnd w:id="15"/>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认证证书应至少涵盖以下信息：</w:t>
      </w:r>
    </w:p>
    <w:p>
      <w:pPr>
        <w:numPr>
          <w:ilvl w:val="0"/>
          <w:numId w:val="10"/>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证书编号；</w:t>
      </w:r>
    </w:p>
    <w:p>
      <w:pPr>
        <w:numPr>
          <w:ilvl w:val="0"/>
          <w:numId w:val="10"/>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获证组织名称、地址和组织机构代码；</w:t>
      </w:r>
    </w:p>
    <w:p>
      <w:pPr>
        <w:numPr>
          <w:ilvl w:val="0"/>
          <w:numId w:val="10"/>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碳排放管理体系认证覆盖的范围；</w:t>
      </w:r>
    </w:p>
    <w:p>
      <w:pPr>
        <w:numPr>
          <w:ilvl w:val="0"/>
          <w:numId w:val="10"/>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认证依据及版本号；</w:t>
      </w:r>
    </w:p>
    <w:p>
      <w:pPr>
        <w:numPr>
          <w:ilvl w:val="0"/>
          <w:numId w:val="10"/>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颁证日期、证书有效期；</w:t>
      </w:r>
    </w:p>
    <w:p>
      <w:pPr>
        <w:numPr>
          <w:ilvl w:val="0"/>
          <w:numId w:val="10"/>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发证机构名称、地址；</w:t>
      </w:r>
    </w:p>
    <w:p>
      <w:pPr>
        <w:numPr>
          <w:ilvl w:val="0"/>
          <w:numId w:val="10"/>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获证组织碳排放管理体系边界和碳绩效</w:t>
      </w:r>
      <w:r>
        <w:rPr>
          <w:rFonts w:ascii="仿宋_GB2312" w:hAnsi="宋体" w:eastAsia="仿宋_GB2312"/>
          <w:bCs/>
          <w:sz w:val="32"/>
          <w:szCs w:val="21"/>
        </w:rPr>
        <w:t xml:space="preserve"> </w:t>
      </w:r>
      <w:r>
        <w:rPr>
          <w:rFonts w:hint="eastAsia" w:ascii="仿宋_GB2312" w:hAnsi="宋体" w:eastAsia="仿宋_GB2312"/>
          <w:bCs/>
          <w:sz w:val="32"/>
          <w:szCs w:val="21"/>
        </w:rPr>
        <w:t>的表述；</w:t>
      </w:r>
    </w:p>
    <w:p>
      <w:pPr>
        <w:numPr>
          <w:ilvl w:val="0"/>
          <w:numId w:val="10"/>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认证证书在有效期内的监督情况；</w:t>
      </w:r>
    </w:p>
    <w:p>
      <w:pPr>
        <w:numPr>
          <w:ilvl w:val="0"/>
          <w:numId w:val="10"/>
        </w:numPr>
        <w:spacing w:line="594" w:lineRule="exact"/>
        <w:jc w:val="left"/>
        <w:rPr>
          <w:rFonts w:ascii="仿宋_GB2312" w:hAnsi="宋体" w:eastAsia="仿宋_GB2312"/>
          <w:bCs/>
          <w:sz w:val="32"/>
          <w:szCs w:val="21"/>
        </w:rPr>
      </w:pPr>
      <w:r>
        <w:rPr>
          <w:rFonts w:hint="eastAsia" w:ascii="仿宋_GB2312" w:hAnsi="宋体" w:eastAsia="仿宋_GB2312"/>
          <w:bCs/>
          <w:sz w:val="32"/>
          <w:szCs w:val="21"/>
        </w:rPr>
        <w:t>其它相关信息。</w:t>
      </w:r>
      <w:r>
        <w:rPr>
          <w:rFonts w:ascii="仿宋_GB2312" w:hAnsi="宋体" w:eastAsia="仿宋_GB2312"/>
          <w:bCs/>
          <w:sz w:val="32"/>
          <w:szCs w:val="21"/>
        </w:rPr>
        <w:t xml:space="preserve"> </w:t>
      </w:r>
    </w:p>
    <w:p>
      <w:pPr>
        <w:spacing w:line="594" w:lineRule="exact"/>
        <w:ind w:firstLine="640" w:firstLineChars="200"/>
        <w:outlineLvl w:val="1"/>
        <w:rPr>
          <w:rFonts w:ascii="楷体_GB2312" w:eastAsia="楷体_GB2312"/>
          <w:sz w:val="32"/>
          <w:szCs w:val="32"/>
        </w:rPr>
      </w:pPr>
      <w:bookmarkStart w:id="16" w:name="_Toc13995"/>
      <w:r>
        <w:rPr>
          <w:rFonts w:hint="eastAsia" w:ascii="楷体_GB2312" w:eastAsia="楷体_GB2312"/>
          <w:sz w:val="32"/>
          <w:szCs w:val="32"/>
        </w:rPr>
        <w:t>6.2 认证证书的管理</w:t>
      </w:r>
      <w:bookmarkEnd w:id="16"/>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碳排放管理体系认证证书有效期三年。证书查询方式：认证证书可在认证机构网站查询，也可在国家认证认可监督管理委员会公示的网站（</w:t>
      </w:r>
      <w:r>
        <w:rPr>
          <w:rFonts w:ascii="仿宋_GB2312" w:hAnsi="宋体" w:eastAsia="仿宋_GB2312"/>
          <w:bCs/>
          <w:sz w:val="32"/>
          <w:szCs w:val="21"/>
        </w:rPr>
        <w:t>www.cnca.gov.cn</w:t>
      </w:r>
      <w:r>
        <w:rPr>
          <w:rFonts w:hint="eastAsia" w:ascii="仿宋_GB2312" w:hAnsi="宋体" w:eastAsia="仿宋_GB2312"/>
          <w:bCs/>
          <w:sz w:val="32"/>
          <w:szCs w:val="21"/>
        </w:rPr>
        <w:t>）上查询。</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获证组织发生与碳排放管理体系有关的重大变化时，应及时做出暂停或撤销证书的措施。具体包括：</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——组织的碳排放管理体系建立及运行存在重大缺陷的；</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——组织应完成国家或试点省市碳排放交易履约而不按期进行履约的；</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——获证组织在证书有效期间受到相关执法监管部门处罚的；</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——组织存在其它严重影响碳排放管理体系运行的严重不符合，不能在认证机构规定的时间内及时采取有效的纠正措施的。</w:t>
      </w:r>
    </w:p>
    <w:p>
      <w:pPr>
        <w:spacing w:line="594" w:lineRule="exact"/>
        <w:ind w:firstLine="640" w:firstLineChars="200"/>
        <w:outlineLvl w:val="1"/>
        <w:rPr>
          <w:rFonts w:ascii="楷体_GB2312" w:eastAsia="楷体_GB2312"/>
          <w:sz w:val="32"/>
          <w:szCs w:val="32"/>
        </w:rPr>
      </w:pPr>
      <w:bookmarkStart w:id="17" w:name="_Toc32117"/>
      <w:r>
        <w:rPr>
          <w:rFonts w:hint="eastAsia" w:ascii="楷体_GB2312" w:eastAsia="楷体_GB2312"/>
          <w:sz w:val="32"/>
          <w:szCs w:val="32"/>
        </w:rPr>
        <w:t xml:space="preserve">6.3 </w:t>
      </w:r>
      <w:r>
        <w:rPr>
          <w:rFonts w:ascii="楷体_GB2312" w:eastAsia="楷体_GB2312"/>
          <w:sz w:val="32"/>
          <w:szCs w:val="32"/>
        </w:rPr>
        <w:t>证书有效性的保持</w:t>
      </w:r>
      <w:bookmarkEnd w:id="17"/>
    </w:p>
    <w:p>
      <w:pPr>
        <w:spacing w:line="594" w:lineRule="exact"/>
        <w:ind w:firstLine="640" w:firstLineChars="200"/>
        <w:jc w:val="left"/>
        <w:rPr>
          <w:rFonts w:ascii="仿宋_GB2312" w:hAnsi="宋体" w:eastAsia="仿宋_GB2312"/>
          <w:bCs/>
          <w:sz w:val="32"/>
          <w:szCs w:val="21"/>
        </w:rPr>
      </w:pPr>
      <w:r>
        <w:rPr>
          <w:rFonts w:ascii="仿宋_GB2312" w:hAnsi="宋体" w:eastAsia="仿宋_GB2312"/>
          <w:bCs/>
          <w:sz w:val="32"/>
          <w:szCs w:val="21"/>
        </w:rPr>
        <w:t>本规则覆盖产品的</w:t>
      </w:r>
      <w:r>
        <w:rPr>
          <w:rFonts w:hint="eastAsia" w:ascii="仿宋_GB2312" w:hAnsi="宋体" w:eastAsia="仿宋_GB2312"/>
          <w:bCs/>
          <w:sz w:val="32"/>
          <w:szCs w:val="21"/>
        </w:rPr>
        <w:t>认证</w:t>
      </w:r>
      <w:r>
        <w:rPr>
          <w:rFonts w:ascii="仿宋_GB2312" w:hAnsi="宋体" w:eastAsia="仿宋_GB2312"/>
          <w:bCs/>
          <w:sz w:val="32"/>
          <w:szCs w:val="21"/>
        </w:rPr>
        <w:t>证书，有效期为</w:t>
      </w:r>
      <w:r>
        <w:rPr>
          <w:rFonts w:hint="eastAsia" w:ascii="仿宋_GB2312" w:hAnsi="宋体" w:eastAsia="仿宋_GB2312"/>
          <w:bCs/>
          <w:sz w:val="32"/>
          <w:szCs w:val="21"/>
        </w:rPr>
        <w:t>三</w:t>
      </w:r>
      <w:r>
        <w:rPr>
          <w:rFonts w:ascii="仿宋_GB2312" w:hAnsi="宋体" w:eastAsia="仿宋_GB2312"/>
          <w:bCs/>
          <w:sz w:val="32"/>
          <w:szCs w:val="21"/>
        </w:rPr>
        <w:t>年，在有效期内</w:t>
      </w:r>
      <w:r>
        <w:rPr>
          <w:rFonts w:hint="eastAsia" w:ascii="仿宋_GB2312" w:hAnsi="宋体" w:eastAsia="仿宋_GB2312"/>
          <w:bCs/>
          <w:sz w:val="32"/>
          <w:szCs w:val="21"/>
        </w:rPr>
        <w:t>认证</w:t>
      </w:r>
      <w:r>
        <w:rPr>
          <w:rFonts w:ascii="仿宋_GB2312" w:hAnsi="宋体" w:eastAsia="仿宋_GB2312"/>
          <w:bCs/>
          <w:sz w:val="32"/>
          <w:szCs w:val="21"/>
        </w:rPr>
        <w:t>证书的有效性依赖定期的监督获得保持。</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认证</w:t>
      </w:r>
      <w:r>
        <w:rPr>
          <w:rFonts w:ascii="仿宋_GB2312" w:hAnsi="宋体" w:eastAsia="仿宋_GB2312"/>
          <w:bCs/>
          <w:sz w:val="32"/>
          <w:szCs w:val="21"/>
        </w:rPr>
        <w:t>证书有效期届满，需要延续使用的，委托人应当在证书有效期届满前90天内申请办理。</w:t>
      </w:r>
    </w:p>
    <w:p>
      <w:pPr>
        <w:spacing w:line="594" w:lineRule="exact"/>
        <w:ind w:firstLine="640" w:firstLineChars="200"/>
        <w:outlineLvl w:val="1"/>
        <w:rPr>
          <w:rFonts w:ascii="楷体_GB2312" w:eastAsia="楷体_GB2312"/>
          <w:sz w:val="32"/>
          <w:szCs w:val="32"/>
        </w:rPr>
      </w:pPr>
      <w:bookmarkStart w:id="18" w:name="_Toc32054"/>
      <w:r>
        <w:rPr>
          <w:rFonts w:hint="eastAsia" w:ascii="楷体_GB2312" w:eastAsia="楷体_GB2312"/>
          <w:sz w:val="32"/>
          <w:szCs w:val="32"/>
        </w:rPr>
        <w:t xml:space="preserve">6.4 </w:t>
      </w:r>
      <w:r>
        <w:rPr>
          <w:rFonts w:ascii="楷体_GB2312" w:eastAsia="楷体_GB2312"/>
          <w:sz w:val="32"/>
          <w:szCs w:val="32"/>
        </w:rPr>
        <w:t>认证变更</w:t>
      </w:r>
      <w:bookmarkEnd w:id="18"/>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 xml:space="preserve">6.4.1 </w:t>
      </w:r>
      <w:r>
        <w:rPr>
          <w:rFonts w:ascii="仿宋_GB2312" w:hAnsi="宋体" w:eastAsia="仿宋_GB2312"/>
          <w:bCs/>
          <w:sz w:val="32"/>
          <w:szCs w:val="21"/>
        </w:rPr>
        <w:t>变更的申请</w:t>
      </w:r>
    </w:p>
    <w:p>
      <w:pPr>
        <w:spacing w:line="594" w:lineRule="exact"/>
        <w:ind w:firstLine="640" w:firstLineChars="200"/>
        <w:jc w:val="left"/>
        <w:rPr>
          <w:rFonts w:ascii="仿宋_GB2312" w:hAnsi="宋体" w:eastAsia="仿宋_GB2312"/>
          <w:bCs/>
          <w:sz w:val="32"/>
          <w:szCs w:val="21"/>
        </w:rPr>
      </w:pPr>
      <w:r>
        <w:rPr>
          <w:rFonts w:ascii="仿宋_GB2312" w:hAnsi="宋体" w:eastAsia="仿宋_GB2312"/>
          <w:bCs/>
          <w:sz w:val="32"/>
          <w:szCs w:val="21"/>
        </w:rPr>
        <w:t>证书上的内容发生变化时，持证人应向</w:t>
      </w:r>
      <w:r>
        <w:rPr>
          <w:rFonts w:hint="eastAsia" w:ascii="仿宋_GB2312" w:hAnsi="宋体" w:eastAsia="仿宋_GB2312"/>
          <w:bCs/>
          <w:sz w:val="32"/>
          <w:szCs w:val="21"/>
        </w:rPr>
        <w:t>认证机构</w:t>
      </w:r>
      <w:r>
        <w:rPr>
          <w:rFonts w:ascii="仿宋_GB2312" w:hAnsi="宋体" w:eastAsia="仿宋_GB2312"/>
          <w:bCs/>
          <w:sz w:val="32"/>
          <w:szCs w:val="21"/>
        </w:rPr>
        <w:t>提出申请。</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 xml:space="preserve">6.4.2 </w:t>
      </w:r>
      <w:r>
        <w:rPr>
          <w:rFonts w:ascii="仿宋_GB2312" w:hAnsi="宋体" w:eastAsia="仿宋_GB2312"/>
          <w:bCs/>
          <w:sz w:val="32"/>
          <w:szCs w:val="21"/>
        </w:rPr>
        <w:t>变更和批准</w:t>
      </w:r>
    </w:p>
    <w:p>
      <w:pPr>
        <w:spacing w:line="594" w:lineRule="exact"/>
        <w:ind w:firstLine="640" w:firstLineChars="200"/>
        <w:jc w:val="left"/>
        <w:rPr>
          <w:rFonts w:ascii="仿宋_GB2312" w:hAnsi="宋体" w:eastAsia="仿宋_GB2312"/>
          <w:bCs/>
          <w:sz w:val="32"/>
          <w:szCs w:val="21"/>
        </w:rPr>
      </w:pPr>
      <w:r>
        <w:rPr>
          <w:rFonts w:ascii="仿宋_GB2312" w:hAnsi="宋体" w:eastAsia="仿宋_GB2312"/>
          <w:bCs/>
          <w:sz w:val="32"/>
          <w:szCs w:val="21"/>
        </w:rPr>
        <w:t>根据变更的内容和提供的资料进行评</w:t>
      </w:r>
      <w:r>
        <w:rPr>
          <w:rFonts w:hint="eastAsia" w:ascii="仿宋_GB2312" w:hAnsi="宋体" w:eastAsia="仿宋_GB2312"/>
          <w:bCs/>
          <w:sz w:val="32"/>
          <w:szCs w:val="21"/>
        </w:rPr>
        <w:t>审</w:t>
      </w:r>
      <w:r>
        <w:rPr>
          <w:rFonts w:ascii="仿宋_GB2312" w:hAnsi="宋体" w:eastAsia="仿宋_GB2312"/>
          <w:bCs/>
          <w:sz w:val="32"/>
          <w:szCs w:val="21"/>
        </w:rPr>
        <w:t>，确定是否允许变更。如果需要进行</w:t>
      </w:r>
      <w:r>
        <w:rPr>
          <w:rFonts w:hint="eastAsia" w:ascii="仿宋_GB2312" w:hAnsi="宋体" w:eastAsia="仿宋_GB2312"/>
          <w:bCs/>
          <w:sz w:val="32"/>
          <w:szCs w:val="21"/>
        </w:rPr>
        <w:t>审核的，</w:t>
      </w:r>
      <w:r>
        <w:rPr>
          <w:rFonts w:ascii="仿宋_GB2312" w:hAnsi="宋体" w:eastAsia="仿宋_GB2312"/>
          <w:bCs/>
          <w:sz w:val="32"/>
          <w:szCs w:val="21"/>
        </w:rPr>
        <w:t>则</w:t>
      </w:r>
      <w:r>
        <w:rPr>
          <w:rFonts w:hint="eastAsia" w:ascii="仿宋_GB2312" w:hAnsi="宋体" w:eastAsia="仿宋_GB2312"/>
          <w:bCs/>
          <w:sz w:val="32"/>
          <w:szCs w:val="21"/>
        </w:rPr>
        <w:t>组织审核</w:t>
      </w:r>
      <w:r>
        <w:rPr>
          <w:rFonts w:ascii="仿宋_GB2312" w:hAnsi="宋体" w:eastAsia="仿宋_GB2312"/>
          <w:bCs/>
          <w:sz w:val="32"/>
          <w:szCs w:val="21"/>
        </w:rPr>
        <w:t>合格后方能变更。</w:t>
      </w:r>
    </w:p>
    <w:p>
      <w:pPr>
        <w:spacing w:line="594" w:lineRule="exact"/>
        <w:ind w:firstLine="640" w:firstLineChars="200"/>
        <w:jc w:val="left"/>
        <w:rPr>
          <w:rFonts w:ascii="仿宋_GB2312" w:hAnsi="宋体" w:eastAsia="仿宋_GB2312"/>
          <w:bCs/>
          <w:sz w:val="32"/>
          <w:szCs w:val="21"/>
        </w:rPr>
      </w:pPr>
      <w:r>
        <w:rPr>
          <w:rFonts w:ascii="仿宋_GB2312" w:hAnsi="宋体" w:eastAsia="仿宋_GB2312"/>
          <w:bCs/>
          <w:sz w:val="32"/>
          <w:szCs w:val="21"/>
        </w:rPr>
        <w:t>对符合要求的，批准变更。换发新证书的，新证书的编号、批准有效日期保持不变，并注明换证日期。</w:t>
      </w:r>
    </w:p>
    <w:p>
      <w:pPr>
        <w:spacing w:line="594" w:lineRule="exact"/>
        <w:ind w:firstLine="640" w:firstLineChars="200"/>
        <w:outlineLvl w:val="0"/>
        <w:rPr>
          <w:rFonts w:ascii="黑体" w:hAnsi="黑体" w:eastAsia="黑体" w:cs="仿宋"/>
          <w:bCs/>
          <w:sz w:val="32"/>
          <w:szCs w:val="32"/>
        </w:rPr>
      </w:pPr>
      <w:bookmarkStart w:id="19" w:name="_Toc16396"/>
      <w:r>
        <w:rPr>
          <w:rFonts w:hint="eastAsia" w:ascii="黑体" w:hAnsi="黑体" w:eastAsia="黑体" w:cs="仿宋"/>
          <w:bCs/>
          <w:sz w:val="32"/>
          <w:szCs w:val="32"/>
        </w:rPr>
        <w:t>7 与其他管理体系认证的结合审核</w:t>
      </w:r>
      <w:bookmarkEnd w:id="19"/>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在与其他管理体系实施结合审核时，管理体系的通用或共性要求应满足本规则规定。碳排放管理体系的特殊要求及重要审核点描述清晰、充分、易于识别，确保满足相关要求并在审核报告中进行清晰的说明。</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结合审核的审核时间不得少于每一单独体系认证所需审核时间之和的</w:t>
      </w:r>
      <w:r>
        <w:rPr>
          <w:rFonts w:ascii="仿宋_GB2312" w:hAnsi="宋体" w:eastAsia="仿宋_GB2312"/>
          <w:bCs/>
          <w:sz w:val="32"/>
          <w:szCs w:val="21"/>
        </w:rPr>
        <w:t>80%</w:t>
      </w:r>
      <w:r>
        <w:rPr>
          <w:rFonts w:hint="eastAsia" w:ascii="仿宋_GB2312" w:hAnsi="宋体" w:eastAsia="仿宋_GB2312"/>
          <w:bCs/>
          <w:sz w:val="32"/>
          <w:szCs w:val="21"/>
        </w:rPr>
        <w:t>。</w:t>
      </w:r>
    </w:p>
    <w:p>
      <w:pPr>
        <w:spacing w:line="594" w:lineRule="exact"/>
        <w:ind w:firstLine="640" w:firstLineChars="200"/>
        <w:outlineLvl w:val="0"/>
        <w:rPr>
          <w:rFonts w:ascii="黑体" w:hAnsi="黑体" w:eastAsia="黑体" w:cs="仿宋"/>
          <w:bCs/>
          <w:sz w:val="32"/>
          <w:szCs w:val="32"/>
        </w:rPr>
      </w:pPr>
      <w:bookmarkStart w:id="20" w:name="_Toc13804"/>
      <w:r>
        <w:rPr>
          <w:rFonts w:ascii="黑体" w:hAnsi="黑体" w:eastAsia="黑体" w:cs="仿宋"/>
          <w:bCs/>
          <w:sz w:val="32"/>
          <w:szCs w:val="32"/>
        </w:rPr>
        <w:t xml:space="preserve">8 </w:t>
      </w:r>
      <w:r>
        <w:rPr>
          <w:rFonts w:hint="eastAsia" w:ascii="黑体" w:hAnsi="黑体" w:eastAsia="黑体" w:cs="仿宋"/>
          <w:bCs/>
          <w:sz w:val="32"/>
          <w:szCs w:val="32"/>
        </w:rPr>
        <w:t>受理转换认证证书</w:t>
      </w:r>
      <w:bookmarkEnd w:id="20"/>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严禁以牟利为目的受理不符合标准、不能有效执行碳排放管理体系的组织申请认证证书的转换。受理组织申请转换为本机构的认证证书，应该详细了解申请转换的原因，必要时进行现场审核。</w:t>
      </w:r>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转换仅限于现行有效认证证书。被暂停或正在接受暂停、撤销处理的认证证书以及已失效的认证证书，不得接受转换申请。撤销证书的，除非该组织进行彻底整改，导致暂停或撤销认证证书的情形已消除，否则不应受理其认证申请。</w:t>
      </w:r>
    </w:p>
    <w:p>
      <w:pPr>
        <w:spacing w:line="594" w:lineRule="exact"/>
        <w:ind w:firstLine="640" w:firstLineChars="200"/>
        <w:outlineLvl w:val="0"/>
        <w:rPr>
          <w:rFonts w:ascii="黑体" w:hAnsi="黑体" w:eastAsia="黑体" w:cs="仿宋"/>
          <w:bCs/>
          <w:sz w:val="32"/>
          <w:szCs w:val="32"/>
        </w:rPr>
      </w:pPr>
      <w:bookmarkStart w:id="21" w:name="_Toc19216"/>
      <w:r>
        <w:rPr>
          <w:rFonts w:ascii="黑体" w:hAnsi="黑体" w:eastAsia="黑体" w:cs="仿宋"/>
          <w:bCs/>
          <w:sz w:val="32"/>
          <w:szCs w:val="32"/>
        </w:rPr>
        <w:t xml:space="preserve">9 </w:t>
      </w:r>
      <w:r>
        <w:rPr>
          <w:rFonts w:hint="eastAsia" w:ascii="黑体" w:hAnsi="黑体" w:eastAsia="黑体" w:cs="仿宋"/>
          <w:bCs/>
          <w:sz w:val="32"/>
          <w:szCs w:val="32"/>
        </w:rPr>
        <w:t>认证记录的管理</w:t>
      </w:r>
      <w:bookmarkEnd w:id="21"/>
    </w:p>
    <w:p>
      <w:pPr>
        <w:spacing w:line="594" w:lineRule="exact"/>
        <w:ind w:firstLine="640" w:firstLineChars="200"/>
        <w:jc w:val="left"/>
        <w:rPr>
          <w:rFonts w:ascii="仿宋_GB2312" w:hAnsi="宋体" w:eastAsia="仿宋_GB2312"/>
          <w:bCs/>
          <w:sz w:val="32"/>
          <w:szCs w:val="21"/>
        </w:rPr>
      </w:pPr>
      <w:r>
        <w:rPr>
          <w:rFonts w:hint="eastAsia" w:ascii="仿宋_GB2312" w:hAnsi="宋体" w:eastAsia="仿宋_GB2312"/>
          <w:bCs/>
          <w:sz w:val="32"/>
          <w:szCs w:val="21"/>
        </w:rPr>
        <w:t>应当建立认证记录保持制度，记录认证活动全过程并妥善保存。记录应当真实准确以证实认证活动得到有效实施。记录资料应当使用中文，保存时间至少应当与认证证书有效期一致。</w:t>
      </w:r>
    </w:p>
    <w:p>
      <w:pPr>
        <w:spacing w:line="594" w:lineRule="exact"/>
        <w:ind w:firstLine="640" w:firstLineChars="200"/>
        <w:jc w:val="left"/>
        <w:rPr>
          <w:rFonts w:ascii="仿宋_GB2312" w:eastAsia="仿宋_GB2312"/>
          <w:color w:val="FF0000"/>
          <w:sz w:val="32"/>
          <w:szCs w:val="32"/>
        </w:rPr>
      </w:pPr>
      <w:r>
        <w:rPr>
          <w:rFonts w:hint="eastAsia" w:ascii="仿宋_GB2312" w:hAnsi="宋体" w:eastAsia="仿宋_GB2312"/>
          <w:bCs/>
          <w:sz w:val="32"/>
          <w:szCs w:val="21"/>
        </w:rPr>
        <w:t>以电子文档方式保存记录的，应采用不可编辑的电子文档格式。所有具有相关人员签字的书面记录，可以制作成电子文档保存使用，但是原件必须妥善保存，保存时间至少应当与认证证书有效期一致。</w:t>
      </w:r>
    </w:p>
    <w:sectPr>
      <w:headerReference r:id="rId1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楷体_GB2312">
    <w:altName w:val="楷体_GB2312"/>
    <w:panose1 w:val="02000000000000000000"/>
    <w:charset w:val="86"/>
    <w:family w:val="auto"/>
    <w:pitch w:val="default"/>
    <w:sig w:usb0="A00002BF" w:usb1="184F6CFA" w:usb2="00000012" w:usb3="00000000" w:csb0="00040001" w:csb1="00000000"/>
  </w:font>
  <w:font w:name="方正小标宋简体">
    <w:panose1 w:val="00000600000000000000"/>
    <w:charset w:val="86"/>
    <w:family w:val="auto"/>
    <w:pitch w:val="default"/>
    <w:sig w:usb0="800002BF" w:usb1="184F6CF8" w:usb2="00000012" w:usb3="00000000" w:csb0="00160001" w:csb1="12030000"/>
  </w:font>
  <w:font w:name="方正公文小标宋">
    <w:altName w:val="微软雅黑 Light"/>
    <w:panose1 w:val="00000000000000000000"/>
    <w:charset w:val="86"/>
    <w:family w:val="auto"/>
    <w:pitch w:val="default"/>
    <w:sig w:usb0="00000000" w:usb1="00000000"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Helvetica">
    <w:altName w:val="Vijaya"/>
    <w:panose1 w:val="020B0604020202020204"/>
    <w:charset w:val="00"/>
    <w:family w:val="auto"/>
    <w:pitch w:val="default"/>
    <w:sig w:usb0="00000000" w:usb1="00000000" w:usb2="00000009" w:usb3="00000000" w:csb0="000001FF"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ascii="黑体" w:hAnsi="黑体" w:eastAsia="黑体"/>
        <w:color w:val="FF0000"/>
      </w:rPr>
    </w:pPr>
    <w:r>
      <w:rPr>
        <w:rFonts w:hint="eastAsia" w:ascii="宋体" w:hAnsi="宋体" w:eastAsia="宋体" w:cs="宋体"/>
        <w:sz w:val="16"/>
        <w:szCs w:val="16"/>
      </w:rPr>
      <w:t>2023年</w:t>
    </w:r>
    <w:r>
      <w:rPr>
        <w:rFonts w:hint="eastAsia" w:ascii="宋体" w:hAnsi="宋体" w:eastAsia="宋体" w:cs="宋体"/>
        <w:sz w:val="16"/>
        <w:szCs w:val="16"/>
        <w:lang w:val="en-US" w:eastAsia="zh-CN"/>
      </w:rPr>
      <w:t>12</w:t>
    </w:r>
    <w:r>
      <w:rPr>
        <w:rFonts w:hint="eastAsia" w:ascii="宋体" w:hAnsi="宋体" w:eastAsia="宋体" w:cs="宋体"/>
        <w:sz w:val="16"/>
        <w:szCs w:val="16"/>
      </w:rPr>
      <w:t>月</w:t>
    </w:r>
    <w:r>
      <w:rPr>
        <w:rFonts w:hint="eastAsia" w:ascii="宋体" w:hAnsi="宋体" w:eastAsia="宋体" w:cs="宋体"/>
        <w:sz w:val="16"/>
        <w:szCs w:val="16"/>
        <w:lang w:val="en-US" w:eastAsia="zh-CN"/>
      </w:rPr>
      <w:t>7</w:t>
    </w:r>
    <w:r>
      <w:rPr>
        <w:rFonts w:hint="eastAsia" w:ascii="宋体" w:hAnsi="宋体" w:eastAsia="宋体" w:cs="宋体"/>
        <w:sz w:val="16"/>
        <w:szCs w:val="16"/>
      </w:rPr>
      <w:t xml:space="preserve">日发布                                            </w:t>
    </w:r>
    <w:r>
      <w:rPr>
        <w:rFonts w:hint="eastAsia" w:ascii="宋体" w:hAnsi="宋体" w:eastAsia="宋体" w:cs="宋体"/>
        <w:sz w:val="16"/>
        <w:szCs w:val="16"/>
        <w:lang w:val="en-US" w:eastAsia="zh-CN"/>
      </w:rPr>
      <w:t xml:space="preserve">                     </w:t>
    </w:r>
    <w:r>
      <w:rPr>
        <w:rFonts w:hint="eastAsia" w:ascii="宋体" w:hAnsi="宋体" w:eastAsia="宋体" w:cs="宋体"/>
        <w:sz w:val="16"/>
        <w:szCs w:val="16"/>
      </w:rPr>
      <w:t>2023年</w:t>
    </w:r>
    <w:r>
      <w:rPr>
        <w:rFonts w:hint="eastAsia" w:ascii="宋体" w:hAnsi="宋体" w:eastAsia="宋体" w:cs="宋体"/>
        <w:sz w:val="16"/>
        <w:szCs w:val="16"/>
        <w:lang w:val="en-US" w:eastAsia="zh-CN"/>
      </w:rPr>
      <w:t>12</w:t>
    </w:r>
    <w:r>
      <w:rPr>
        <w:rFonts w:hint="eastAsia" w:ascii="宋体" w:hAnsi="宋体" w:eastAsia="宋体" w:cs="宋体"/>
        <w:sz w:val="16"/>
        <w:szCs w:val="16"/>
      </w:rPr>
      <w:t>月</w:t>
    </w:r>
    <w:r>
      <w:rPr>
        <w:rFonts w:hint="eastAsia" w:ascii="宋体" w:hAnsi="宋体" w:eastAsia="宋体" w:cs="宋体"/>
        <w:sz w:val="16"/>
        <w:szCs w:val="16"/>
        <w:lang w:val="en-US" w:eastAsia="zh-CN"/>
      </w:rPr>
      <w:t>7</w:t>
    </w:r>
    <w:r>
      <w:rPr>
        <w:rFonts w:hint="eastAsia" w:ascii="宋体" w:hAnsi="宋体" w:eastAsia="宋体" w:cs="宋体"/>
        <w:sz w:val="16"/>
        <w:szCs w:val="16"/>
      </w:rPr>
      <w:t>日实施</w:t>
    </w:r>
    <w:r>
      <w:rPr>
        <w:rFonts w:ascii="黑体" w:hAnsi="黑体" w:eastAsia="黑体"/>
        <w:color w:val="FF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r>
      <w:rPr>
        <w:rFonts w:hint="eastAsia" w:ascii="宋体" w:hAnsi="宋体" w:eastAsia="宋体" w:cs="宋体"/>
        <w:sz w:val="16"/>
        <w:szCs w:val="16"/>
      </w:rPr>
      <w:t>2023年</w:t>
    </w:r>
    <w:r>
      <w:rPr>
        <w:rFonts w:hint="eastAsia" w:ascii="宋体" w:hAnsi="宋体" w:eastAsia="宋体" w:cs="宋体"/>
        <w:sz w:val="16"/>
        <w:szCs w:val="16"/>
        <w:lang w:val="en-US" w:eastAsia="zh-CN"/>
      </w:rPr>
      <w:t>12</w:t>
    </w:r>
    <w:r>
      <w:rPr>
        <w:rFonts w:hint="eastAsia" w:ascii="宋体" w:hAnsi="宋体" w:eastAsia="宋体" w:cs="宋体"/>
        <w:sz w:val="16"/>
        <w:szCs w:val="16"/>
      </w:rPr>
      <w:t>月</w:t>
    </w:r>
    <w:r>
      <w:rPr>
        <w:rFonts w:hint="eastAsia" w:ascii="宋体" w:hAnsi="宋体" w:eastAsia="宋体" w:cs="宋体"/>
        <w:sz w:val="16"/>
        <w:szCs w:val="16"/>
        <w:lang w:val="en-US" w:eastAsia="zh-CN"/>
      </w:rPr>
      <w:t>7</w:t>
    </w:r>
    <w:r>
      <w:rPr>
        <w:rFonts w:hint="eastAsia" w:ascii="宋体" w:hAnsi="宋体" w:eastAsia="宋体" w:cs="宋体"/>
        <w:sz w:val="16"/>
        <w:szCs w:val="16"/>
      </w:rPr>
      <w:t xml:space="preserve">日发布                                            </w:t>
    </w:r>
    <w:r>
      <w:rPr>
        <w:rFonts w:hint="eastAsia" w:ascii="宋体" w:hAnsi="宋体" w:eastAsia="宋体" w:cs="宋体"/>
        <w:sz w:val="16"/>
        <w:szCs w:val="16"/>
        <w:lang w:val="en-US" w:eastAsia="zh-CN"/>
      </w:rPr>
      <w:t xml:space="preserve">                     </w:t>
    </w:r>
    <w:r>
      <w:rPr>
        <w:rFonts w:hint="eastAsia" w:ascii="宋体" w:hAnsi="宋体" w:eastAsia="宋体" w:cs="宋体"/>
        <w:sz w:val="16"/>
        <w:szCs w:val="16"/>
      </w:rPr>
      <w:t>2023年</w:t>
    </w:r>
    <w:r>
      <w:rPr>
        <w:rFonts w:hint="eastAsia" w:ascii="宋体" w:hAnsi="宋体" w:eastAsia="宋体" w:cs="宋体"/>
        <w:sz w:val="16"/>
        <w:szCs w:val="16"/>
        <w:lang w:val="en-US" w:eastAsia="zh-CN"/>
      </w:rPr>
      <w:t>12</w:t>
    </w:r>
    <w:r>
      <w:rPr>
        <w:rFonts w:hint="eastAsia" w:ascii="宋体" w:hAnsi="宋体" w:eastAsia="宋体" w:cs="宋体"/>
        <w:sz w:val="16"/>
        <w:szCs w:val="16"/>
      </w:rPr>
      <w:t>月</w:t>
    </w:r>
    <w:r>
      <w:rPr>
        <w:rFonts w:hint="eastAsia" w:ascii="宋体" w:hAnsi="宋体" w:eastAsia="宋体" w:cs="宋体"/>
        <w:sz w:val="16"/>
        <w:szCs w:val="16"/>
        <w:lang w:val="en-US" w:eastAsia="zh-CN"/>
      </w:rPr>
      <w:t>7</w:t>
    </w:r>
    <w:r>
      <w:rPr>
        <w:rFonts w:hint="eastAsia" w:ascii="宋体" w:hAnsi="宋体" w:eastAsia="宋体" w:cs="宋体"/>
        <w:sz w:val="16"/>
        <w:szCs w:val="16"/>
      </w:rPr>
      <w:t>日实施</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rPr>
        <w:rFonts w:hint="eastAsia"/>
      </w:rPr>
      <w:t>2023年</w:t>
    </w:r>
    <w:r>
      <w:rPr>
        <w:rFonts w:hint="eastAsia"/>
        <w:lang w:val="en-US" w:eastAsia="zh-CN"/>
      </w:rPr>
      <w:t>12</w:t>
    </w:r>
    <w:r>
      <w:rPr>
        <w:rFonts w:hint="eastAsia"/>
      </w:rPr>
      <w:t>月</w:t>
    </w:r>
    <w:r>
      <w:rPr>
        <w:rFonts w:hint="eastAsia"/>
        <w:lang w:val="en-US" w:eastAsia="zh-CN"/>
      </w:rPr>
      <w:t>7</w:t>
    </w:r>
    <w:r>
      <w:rPr>
        <w:rFonts w:hint="eastAsia"/>
      </w:rPr>
      <w:t xml:space="preserve">日发布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2023年</w:t>
    </w:r>
    <w:r>
      <w:rPr>
        <w:rFonts w:hint="eastAsia"/>
        <w:lang w:val="en-US" w:eastAsia="zh-CN"/>
      </w:rPr>
      <w:t>12</w:t>
    </w:r>
    <w:r>
      <w:rPr>
        <w:rFonts w:hint="eastAsia"/>
      </w:rPr>
      <w:t>月</w:t>
    </w:r>
    <w:r>
      <w:rPr>
        <w:rFonts w:hint="eastAsia"/>
        <w:lang w:val="en-US" w:eastAsia="zh-CN"/>
      </w:rPr>
      <w:t>7</w:t>
    </w:r>
    <w:r>
      <w:rPr>
        <w:rFonts w:hint="eastAsia"/>
      </w:rPr>
      <w:t>日实施</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hint="eastAsia"/>
      </w:rPr>
      <w:t>2023年</w:t>
    </w:r>
    <w:r>
      <w:rPr>
        <w:rFonts w:hint="eastAsia"/>
        <w:lang w:val="en-US" w:eastAsia="zh-CN"/>
      </w:rPr>
      <w:t>12</w:t>
    </w:r>
    <w:r>
      <w:rPr>
        <w:rFonts w:hint="eastAsia"/>
      </w:rPr>
      <w:t>月</w:t>
    </w:r>
    <w:r>
      <w:rPr>
        <w:rFonts w:hint="eastAsia"/>
        <w:lang w:val="en-US" w:eastAsia="zh-CN"/>
      </w:rPr>
      <w:t>7</w:t>
    </w:r>
    <w:r>
      <w:rPr>
        <w:rFonts w:hint="eastAsia"/>
      </w:rPr>
      <w:t xml:space="preserve">日发布                   </w:t>
    </w:r>
    <w:r>
      <w:rPr>
        <w:rFonts w:hint="eastAsia"/>
        <w:lang w:val="en-US" w:eastAsia="zh-CN"/>
      </w:rPr>
      <w:t xml:space="preserve">                     </w:t>
    </w:r>
    <w:r>
      <w:rPr>
        <w:rFonts w:hint="eastAsia"/>
      </w:rPr>
      <w:t>2023年</w:t>
    </w:r>
    <w:r>
      <w:rPr>
        <w:rFonts w:hint="eastAsia"/>
        <w:lang w:val="en-US" w:eastAsia="zh-CN"/>
      </w:rPr>
      <w:t>12</w:t>
    </w:r>
    <w:r>
      <w:rPr>
        <w:rFonts w:hint="eastAsia"/>
      </w:rPr>
      <w:t>月</w:t>
    </w:r>
    <w:r>
      <w:rPr>
        <w:rFonts w:hint="eastAsia"/>
        <w:lang w:val="en-US" w:eastAsia="zh-CN"/>
      </w:rPr>
      <w:t>7</w:t>
    </w:r>
    <w:r>
      <w:rPr>
        <w:rFonts w:hint="eastAsia"/>
      </w:rPr>
      <w:t>日实施</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rPr>
        <w:rFonts w:ascii="黑体" w:hAnsi="黑体" w:eastAsia="黑体"/>
      </w:rPr>
    </w:pPr>
    <w:r>
      <w:rPr>
        <w:rFonts w:ascii="Calibri" w:hAnsi="Calibri" w:eastAsia="宋体" w:cs="黑体"/>
        <w:kern w:val="2"/>
        <w:sz w:val="18"/>
        <w:szCs w:val="18"/>
        <w:lang w:val="en-US" w:eastAsia="zh-CN" w:bidi="ar-SA"/>
      </w:rPr>
      <w:pict>
        <v:shape id="WordPictureWatermark19790" o:spid="_x0000_s1025" type="#_x0000_t75" style="position:absolute;left:0;height:309.4pt;width:414.95pt;mso-position-horizontal:center;mso-position-horizontal-relative:margin;mso-position-vertical:center;mso-position-vertical-relative:margin;rotation:0f;z-index:-251656192;" o:ole="f" fillcolor="#FFFFFF" filled="f" o:preferrelative="t" stroked="f" coordorigin="0,0" coordsize="21600,21600">
          <v:fill on="f" color2="#FFFFFF" focus="0%"/>
          <v:imagedata gain="19661f" blacklevel="22938f" gamma="0" o:title="资源 4@4x" r:id="rId1"/>
          <o:lock v:ext="edit" position="f" selection="f" grouping="f" rotation="f" cropping="f" text="f" aspectratio="t"/>
        </v:shape>
      </w:pict>
    </w:r>
    <w:r>
      <w:rPr>
        <w:rFonts w:hint="eastAsia" w:ascii="宋体" w:hAnsi="宋体" w:eastAsia="宋体" w:cs="宋体"/>
        <w:sz w:val="16"/>
        <w:szCs w:val="16"/>
        <w:lang w:val="en-US" w:eastAsia="zh-CN"/>
      </w:rPr>
      <w:t>CCAI</w:t>
    </w:r>
    <w:r>
      <w:rPr>
        <w:rFonts w:hint="eastAsia" w:ascii="宋体" w:hAnsi="宋体" w:cs="宋体"/>
        <w:sz w:val="16"/>
        <w:szCs w:val="16"/>
        <w:lang w:val="en-US" w:eastAsia="zh-CN"/>
      </w:rPr>
      <w:t>-S-C07:2023</w:t>
    </w:r>
    <w:r>
      <w:rPr>
        <w:rFonts w:hint="eastAsia" w:ascii="黑体" w:hAnsi="黑体" w:eastAsia="黑体"/>
      </w:rPr>
      <w:tab/>
    </w:r>
    <w:r>
      <w:rPr>
        <w:rFonts w:hint="eastAsia" w:ascii="黑体" w:hAnsi="黑体" w:eastAsia="黑体"/>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Bdr>
        <w:bottom w:val="none" w:color="auto" w:sz="0" w:space="1"/>
      </w:pBdr>
    </w:pPr>
    <w:r>
      <w:rPr>
        <w:rFonts w:ascii="Calibri" w:hAnsi="Calibri" w:eastAsia="宋体" w:cs="黑体"/>
        <w:kern w:val="2"/>
        <w:sz w:val="18"/>
        <w:szCs w:val="18"/>
        <w:lang w:val="en-US" w:eastAsia="zh-CN" w:bidi="ar-SA"/>
      </w:rPr>
      <w:pict>
        <v:rect id="文本框 3" o:spid="_x0000_s1026" style="position:absolute;left:0;margin-top:0pt;height:144pt;width:144pt;mso-position-horizontal:center;mso-position-horizontal-relative:margin;mso-wrap-style:non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6"/>
                </w:pPr>
                <w:r>
                  <w:fldChar w:fldCharType="begin"/>
                </w:r>
                <w:r>
                  <w:instrText xml:space="preserve"> PAGE  \* MERGEFORMAT </w:instrText>
                </w:r>
                <w:r>
                  <w:fldChar w:fldCharType="separate"/>
                </w:r>
                <w:r>
                  <w:t>1</w:t>
                </w:r>
                <w:r>
                  <w:fldChar w:fldCharType="end"/>
                </w:r>
              </w:p>
            </w:txbxContent>
          </v:textbox>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bottom w:val="single" w:color="auto" w:sz="4" w:space="0"/>
      </w:pBdr>
    </w:pPr>
    <w:r>
      <w:rPr>
        <w:rFonts w:ascii="Calibri" w:hAnsi="Calibri" w:eastAsia="宋体" w:cs="黑体"/>
        <w:kern w:val="2"/>
        <w:sz w:val="16"/>
        <w:szCs w:val="16"/>
        <w:lang w:val="en-US" w:eastAsia="zh-CN" w:bidi="ar-SA"/>
      </w:rPr>
      <w:pict>
        <v:shape id="Quad Arrow 6" o:spid="_x0000_s1027" type="#_x0000_t202" style="position:absolute;left:0;margin-left:352.05pt;margin-top:0pt;height:12.15pt;width:64pt;mso-position-horizontal-relative:margin;mso-wrap-style:none;rotation:0f;z-index:25166643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6"/>
                  <w:rPr>
                    <w:rFonts w:hint="eastAsia" w:ascii="宋体" w:hAnsi="宋体" w:eastAsia="宋体" w:cs="宋体"/>
                    <w:sz w:val="16"/>
                    <w:szCs w:val="16"/>
                  </w:rPr>
                </w:pPr>
                <w:r>
                  <w:rPr>
                    <w:rFonts w:hint="eastAsia" w:ascii="宋体" w:hAnsi="宋体" w:eastAsia="宋体" w:cs="宋体"/>
                    <w:sz w:val="16"/>
                    <w:szCs w:val="16"/>
                  </w:rPr>
                  <w:t xml:space="preserve">第 </w:t>
                </w: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PAGE  \* MERGEFORMAT </w:instrText>
                </w:r>
                <w:r>
                  <w:rPr>
                    <w:rFonts w:hint="eastAsia" w:ascii="宋体" w:hAnsi="宋体" w:eastAsia="宋体" w:cs="宋体"/>
                    <w:sz w:val="16"/>
                    <w:szCs w:val="16"/>
                  </w:rPr>
                  <w:fldChar w:fldCharType="separate"/>
                </w:r>
                <w:r>
                  <w:t>1</w:t>
                </w:r>
                <w:r>
                  <w:rPr>
                    <w:rFonts w:hint="eastAsia" w:ascii="宋体" w:hAnsi="宋体" w:eastAsia="宋体" w:cs="宋体"/>
                    <w:sz w:val="16"/>
                    <w:szCs w:val="16"/>
                  </w:rPr>
                  <w:fldChar w:fldCharType="end"/>
                </w:r>
                <w:r>
                  <w:rPr>
                    <w:rFonts w:hint="eastAsia" w:ascii="宋体" w:hAnsi="宋体" w:eastAsia="宋体" w:cs="宋体"/>
                    <w:sz w:val="16"/>
                    <w:szCs w:val="16"/>
                  </w:rPr>
                  <w:t xml:space="preserve"> 页 共 </w:t>
                </w:r>
                <w:r>
                  <w:rPr>
                    <w:rFonts w:hint="eastAsia" w:ascii="宋体" w:hAnsi="宋体" w:eastAsia="宋体" w:cs="宋体"/>
                    <w:sz w:val="16"/>
                    <w:szCs w:val="16"/>
                    <w:lang w:val="en-US" w:eastAsia="zh-CN"/>
                  </w:rPr>
                  <w:t>1</w:t>
                </w:r>
                <w:r>
                  <w:rPr>
                    <w:rFonts w:hint="eastAsia" w:ascii="宋体" w:hAnsi="宋体" w:cs="宋体"/>
                    <w:sz w:val="16"/>
                    <w:szCs w:val="16"/>
                    <w:lang w:val="en-US" w:eastAsia="zh-CN"/>
                  </w:rPr>
                  <w:t>4</w:t>
                </w:r>
                <w:r>
                  <w:rPr>
                    <w:rFonts w:hint="eastAsia" w:ascii="宋体" w:hAnsi="宋体" w:eastAsia="宋体" w:cs="宋体"/>
                    <w:sz w:val="16"/>
                    <w:szCs w:val="16"/>
                  </w:rPr>
                  <w:t xml:space="preserve"> 页</w:t>
                </w:r>
              </w:p>
            </w:txbxContent>
          </v:textbox>
        </v:shape>
      </w:pict>
    </w:r>
    <w:r>
      <w:rPr>
        <w:rFonts w:hint="eastAsia" w:ascii="宋体" w:hAnsi="宋体" w:eastAsia="宋体" w:cs="宋体"/>
        <w:sz w:val="16"/>
        <w:szCs w:val="16"/>
        <w:lang w:val="en-US" w:eastAsia="zh-CN"/>
      </w:rPr>
      <w:t>CCAI</w:t>
    </w:r>
    <w:r>
      <w:rPr>
        <w:rFonts w:hint="eastAsia" w:ascii="宋体" w:hAnsi="宋体" w:cs="宋体"/>
        <w:sz w:val="16"/>
        <w:szCs w:val="16"/>
        <w:lang w:val="en-US" w:eastAsia="zh-CN"/>
      </w:rPr>
      <w:t>-S-C07:2023</w:t>
    </w:r>
    <w:r>
      <w:rPr>
        <w:rFonts w:hint="eastAsia" w:ascii="黑体" w:hAnsi="黑体" w:eastAsia="黑体"/>
      </w:rPr>
      <w:tab/>
    </w:r>
    <w:r>
      <w:rPr>
        <w:rFonts w:hint="eastAsia" w:ascii="黑体" w:hAnsi="黑体" w:eastAsia="黑体"/>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rPr>
        <w:rFonts w:ascii="黑体" w:hAnsi="黑体" w:eastAsia="黑体"/>
      </w:rPr>
    </w:pPr>
    <w:r>
      <w:rPr>
        <w:rFonts w:ascii="Calibri" w:hAnsi="Calibri" w:eastAsia="宋体" w:cs="黑体"/>
        <w:kern w:val="2"/>
        <w:sz w:val="18"/>
        <w:szCs w:val="18"/>
        <w:lang w:val="en-US" w:eastAsia="zh-CN" w:bidi="ar-SA"/>
      </w:rPr>
      <w:pict>
        <v:shape id="WordPictureWatermark19790" o:spid="_x0000_s1028" type="#_x0000_t75" style="position:absolute;left:0;height:309.4pt;width:414.95pt;mso-position-horizontal:center;mso-position-horizontal-relative:margin;mso-position-vertical:center;mso-position-vertical-relative:margin;rotation:0f;z-index:-251655168;" o:ole="f" fillcolor="#FFFFFF" filled="f" o:preferrelative="t" stroked="f" coordorigin="0,0" coordsize="21600,21600">
          <v:fill on="f" color2="#FFFFFF" focus="0%"/>
          <v:imagedata gain="19661f" blacklevel="22938f" gamma="0" o:title="资源 4@4x" r:id="rId1"/>
          <o:lock v:ext="edit" position="f" selection="f" grouping="f" rotation="f" cropping="f" text="f" aspectratio="t"/>
        </v:shape>
      </w:pict>
    </w:r>
    <w:r>
      <w:rPr>
        <w:rFonts w:hint="eastAsia" w:ascii="宋体" w:hAnsi="宋体" w:eastAsia="宋体" w:cs="宋体"/>
        <w:sz w:val="16"/>
        <w:szCs w:val="16"/>
        <w:lang w:val="en-US" w:eastAsia="zh-CN"/>
      </w:rPr>
      <w:t>CCAI</w:t>
    </w:r>
    <w:r>
      <w:rPr>
        <w:rFonts w:hint="eastAsia" w:ascii="宋体" w:hAnsi="宋体" w:cs="宋体"/>
        <w:sz w:val="16"/>
        <w:szCs w:val="16"/>
        <w:lang w:val="en-US" w:eastAsia="zh-CN"/>
      </w:rPr>
      <w:t>-S-C07:202</w:t>
    </w:r>
    <w:r>
      <w:rPr>
        <w:rFonts w:ascii="Calibri" w:hAnsi="Calibri" w:eastAsia="宋体" w:cs="黑体"/>
        <w:kern w:val="2"/>
        <w:sz w:val="16"/>
        <w:szCs w:val="16"/>
        <w:lang w:val="en-US" w:eastAsia="zh-CN" w:bidi="ar-SA"/>
      </w:rPr>
      <w:pict>
        <v:shape id="Quad Arrow 6" o:spid="_x0000_s1029" type="#_x0000_t202" style="position:absolute;left:0;margin-top:0pt;height:144pt;width:144pt;mso-position-horizontal:right;mso-position-horizontal-relative:margin;mso-wrap-style:none;rotation:0f;z-index:25166540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6"/>
                  <w:rPr>
                    <w:rFonts w:hint="eastAsia" w:ascii="宋体" w:hAnsi="宋体" w:eastAsia="宋体" w:cs="宋体"/>
                    <w:sz w:val="16"/>
                    <w:szCs w:val="16"/>
                  </w:rPr>
                </w:pPr>
                <w:r>
                  <w:rPr>
                    <w:rFonts w:hint="eastAsia" w:ascii="宋体" w:hAnsi="宋体" w:eastAsia="宋体" w:cs="宋体"/>
                    <w:sz w:val="16"/>
                    <w:szCs w:val="16"/>
                  </w:rPr>
                  <w:t xml:space="preserve">第 </w:t>
                </w: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PAGE  \* MERGEFORMAT </w:instrText>
                </w:r>
                <w:r>
                  <w:rPr>
                    <w:rFonts w:hint="eastAsia" w:ascii="宋体" w:hAnsi="宋体" w:eastAsia="宋体" w:cs="宋体"/>
                    <w:sz w:val="16"/>
                    <w:szCs w:val="16"/>
                  </w:rPr>
                  <w:fldChar w:fldCharType="separate"/>
                </w:r>
                <w:r>
                  <w:t>2</w:t>
                </w:r>
                <w:r>
                  <w:rPr>
                    <w:rFonts w:hint="eastAsia" w:ascii="宋体" w:hAnsi="宋体" w:eastAsia="宋体" w:cs="宋体"/>
                    <w:sz w:val="16"/>
                    <w:szCs w:val="16"/>
                  </w:rPr>
                  <w:fldChar w:fldCharType="end"/>
                </w:r>
                <w:r>
                  <w:rPr>
                    <w:rFonts w:hint="eastAsia" w:ascii="宋体" w:hAnsi="宋体" w:eastAsia="宋体" w:cs="宋体"/>
                    <w:sz w:val="16"/>
                    <w:szCs w:val="16"/>
                  </w:rPr>
                  <w:t xml:space="preserve"> 页 共 </w:t>
                </w:r>
                <w:r>
                  <w:rPr>
                    <w:rFonts w:hint="eastAsia" w:ascii="宋体" w:hAnsi="宋体" w:eastAsia="宋体" w:cs="宋体"/>
                    <w:sz w:val="16"/>
                    <w:szCs w:val="16"/>
                    <w:lang w:val="en-US" w:eastAsia="zh-CN"/>
                  </w:rPr>
                  <w:t>1</w:t>
                </w:r>
                <w:r>
                  <w:rPr>
                    <w:rFonts w:hint="eastAsia" w:ascii="宋体" w:hAnsi="宋体" w:cs="宋体"/>
                    <w:sz w:val="16"/>
                    <w:szCs w:val="16"/>
                    <w:lang w:val="en-US" w:eastAsia="zh-CN"/>
                  </w:rPr>
                  <w:t>4</w:t>
                </w:r>
                <w:r>
                  <w:rPr>
                    <w:rFonts w:hint="eastAsia" w:ascii="宋体" w:hAnsi="宋体" w:eastAsia="宋体" w:cs="宋体"/>
                    <w:sz w:val="16"/>
                    <w:szCs w:val="16"/>
                  </w:rPr>
                  <w:t xml:space="preserve"> 页</w:t>
                </w:r>
              </w:p>
            </w:txbxContent>
          </v:textbox>
        </v:shape>
      </w:pict>
    </w:r>
    <w:r>
      <w:rPr>
        <w:rFonts w:hint="eastAsia" w:ascii="宋体" w:hAnsi="宋体" w:cs="宋体"/>
        <w:sz w:val="16"/>
        <w:szCs w:val="16"/>
        <w:lang w:val="en-US" w:eastAsia="zh-CN"/>
      </w:rPr>
      <w:t>3</w:t>
    </w:r>
    <w:r>
      <w:rPr>
        <w:rFonts w:hint="eastAsia" w:ascii="黑体" w:hAnsi="黑体" w:eastAsia="黑体"/>
      </w:rPr>
      <w:tab/>
    </w:r>
    <w:r>
      <w:rPr>
        <w:rFonts w:hint="eastAsia" w:ascii="黑体" w:hAnsi="黑体" w:eastAsia="黑体"/>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bottom w:val="single" w:color="auto" w:sz="4" w:space="0"/>
      </w:pBdr>
    </w:pPr>
    <w:r>
      <w:rPr>
        <w:rFonts w:ascii="Calibri" w:hAnsi="Calibri" w:eastAsia="宋体" w:cs="黑体"/>
        <w:kern w:val="2"/>
        <w:sz w:val="18"/>
        <w:szCs w:val="22"/>
        <w:lang w:val="en-US" w:eastAsia="zh-CN" w:bidi="ar-SA"/>
      </w:rPr>
      <w:pict>
        <v:shape id="WordPictureWatermark19790" o:spid="_x0000_s1030" type="#_x0000_t75" style="position:absolute;left:0;height:309.4pt;width:414.95pt;mso-position-horizontal:center;mso-position-horizontal-relative:margin;mso-position-vertical:center;mso-position-vertical-relative:margin;rotation:0f;z-index:-251657216;" o:ole="f" fillcolor="#FFFFFF" filled="f" o:preferrelative="t" stroked="f" coordorigin="0,0" coordsize="21600,21600">
          <v:fill on="f" color2="#FFFFFF" focus="0%"/>
          <v:imagedata gain="19661f" blacklevel="22938f" gamma="0" o:title="资源 4@4x" r:id="rId1"/>
          <o:lock v:ext="edit" position="f" selection="f" grouping="f" rotation="f" cropping="f" text="f" aspectratio="t"/>
        </v:shape>
      </w:pict>
    </w:r>
    <w:r>
      <w:rPr>
        <w:rFonts w:hint="eastAsia" w:ascii="宋体" w:hAnsi="宋体" w:eastAsia="宋体" w:cs="宋体"/>
        <w:sz w:val="16"/>
        <w:szCs w:val="16"/>
        <w:lang w:val="en-US" w:eastAsia="zh-CN"/>
      </w:rPr>
      <w:t>CCAI</w:t>
    </w:r>
    <w:r>
      <w:rPr>
        <w:rFonts w:hint="eastAsia" w:ascii="宋体" w:hAnsi="宋体" w:cs="宋体"/>
        <w:sz w:val="16"/>
        <w:szCs w:val="16"/>
        <w:lang w:val="en-US" w:eastAsia="zh-CN"/>
      </w:rPr>
      <w:t>-S-C07:202</w:t>
    </w:r>
    <w:r>
      <w:rPr>
        <w:rFonts w:ascii="Calibri" w:hAnsi="Calibri" w:eastAsia="宋体" w:cs="黑体"/>
        <w:kern w:val="2"/>
        <w:sz w:val="16"/>
        <w:szCs w:val="16"/>
        <w:lang w:val="en-US" w:eastAsia="zh-CN" w:bidi="ar-SA"/>
      </w:rPr>
      <w:pict>
        <v:shape id="Quad Arrow 6" o:spid="_x0000_s1031" type="#_x0000_t202" style="position:absolute;left:0;margin-top:0pt;height:144pt;width:144pt;mso-position-horizontal:right;mso-position-horizontal-relative:margin;mso-wrap-style:none;rotation:0f;z-index:25166336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6"/>
                  <w:rPr>
                    <w:rFonts w:hint="eastAsia" w:ascii="宋体" w:hAnsi="宋体" w:eastAsia="宋体" w:cs="宋体"/>
                    <w:sz w:val="16"/>
                    <w:szCs w:val="16"/>
                  </w:rPr>
                </w:pPr>
                <w:r>
                  <w:rPr>
                    <w:rFonts w:hint="eastAsia" w:ascii="宋体" w:hAnsi="宋体" w:eastAsia="宋体" w:cs="宋体"/>
                    <w:sz w:val="16"/>
                    <w:szCs w:val="16"/>
                  </w:rPr>
                  <w:t xml:space="preserve">第 </w:t>
                </w: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PAGE  \* MERGEFORMAT </w:instrText>
                </w:r>
                <w:r>
                  <w:rPr>
                    <w:rFonts w:hint="eastAsia" w:ascii="宋体" w:hAnsi="宋体" w:eastAsia="宋体" w:cs="宋体"/>
                    <w:sz w:val="16"/>
                    <w:szCs w:val="16"/>
                  </w:rPr>
                  <w:fldChar w:fldCharType="separate"/>
                </w:r>
                <w:r>
                  <w:t>1</w:t>
                </w:r>
                <w:r>
                  <w:rPr>
                    <w:rFonts w:hint="eastAsia" w:ascii="宋体" w:hAnsi="宋体" w:eastAsia="宋体" w:cs="宋体"/>
                    <w:sz w:val="16"/>
                    <w:szCs w:val="16"/>
                  </w:rPr>
                  <w:fldChar w:fldCharType="end"/>
                </w:r>
                <w:r>
                  <w:rPr>
                    <w:rFonts w:hint="eastAsia" w:ascii="宋体" w:hAnsi="宋体" w:eastAsia="宋体" w:cs="宋体"/>
                    <w:sz w:val="16"/>
                    <w:szCs w:val="16"/>
                  </w:rPr>
                  <w:t xml:space="preserve"> 页 共 </w:t>
                </w:r>
                <w:r>
                  <w:rPr>
                    <w:rFonts w:hint="eastAsia" w:ascii="宋体" w:hAnsi="宋体" w:eastAsia="宋体" w:cs="宋体"/>
                    <w:sz w:val="16"/>
                    <w:szCs w:val="16"/>
                    <w:lang w:val="en-US" w:eastAsia="zh-CN"/>
                  </w:rPr>
                  <w:t>1</w:t>
                </w:r>
                <w:r>
                  <w:rPr>
                    <w:rFonts w:hint="eastAsia" w:ascii="宋体" w:hAnsi="宋体" w:cs="宋体"/>
                    <w:sz w:val="16"/>
                    <w:szCs w:val="16"/>
                    <w:lang w:val="en-US" w:eastAsia="zh-CN"/>
                  </w:rPr>
                  <w:t>4</w:t>
                </w:r>
                <w:r>
                  <w:rPr>
                    <w:rFonts w:hint="eastAsia" w:ascii="宋体" w:hAnsi="宋体" w:eastAsia="宋体" w:cs="宋体"/>
                    <w:sz w:val="16"/>
                    <w:szCs w:val="16"/>
                  </w:rPr>
                  <w:t xml:space="preserve"> 页</w:t>
                </w:r>
              </w:p>
            </w:txbxContent>
          </v:textbox>
        </v:shape>
      </w:pict>
    </w:r>
    <w:r>
      <w:rPr>
        <w:rFonts w:hint="eastAsia" w:ascii="宋体" w:hAnsi="宋体" w:cs="宋体"/>
        <w:sz w:val="16"/>
        <w:szCs w:val="16"/>
        <w:lang w:val="en-US" w:eastAsia="zh-CN"/>
      </w:rPr>
      <w:t>3</w:t>
    </w:r>
    <w:r>
      <w:rPr>
        <w:rFonts w:hint="eastAsia" w:ascii="黑体" w:hAnsi="黑体" w:eastAsia="黑体"/>
      </w:rPr>
      <w:tab/>
    </w:r>
    <w:r>
      <w:rPr>
        <w:rFonts w:hint="eastAsia" w:ascii="黑体" w:hAnsi="黑体" w:eastAsia="黑体"/>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bottom w:val="single" w:color="auto" w:sz="4" w:space="0"/>
      </w:pBdr>
    </w:pPr>
    <w:r>
      <w:rPr>
        <w:rFonts w:ascii="Calibri" w:hAnsi="Calibri" w:eastAsia="宋体" w:cs="黑体"/>
        <w:kern w:val="2"/>
        <w:sz w:val="16"/>
        <w:szCs w:val="16"/>
        <w:lang w:val="en-US" w:eastAsia="zh-CN" w:bidi="ar-SA"/>
      </w:rPr>
      <w:pict>
        <v:shape id="Quad Arrow 6" o:spid="_x0000_s1032" type="#_x0000_t202" style="position:absolute;left:0;margin-top:0.05pt;height:10.65pt;width:64pt;mso-position-horizontal:right;mso-position-horizontal-relative:margin;rotation:0f;z-index:25166438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pStyle w:val="16"/>
                  <w:rPr>
                    <w:rFonts w:hint="eastAsia" w:ascii="宋体" w:hAnsi="宋体" w:eastAsia="宋体" w:cs="宋体"/>
                    <w:sz w:val="16"/>
                    <w:szCs w:val="16"/>
                  </w:rPr>
                </w:pPr>
                <w:r>
                  <w:rPr>
                    <w:rFonts w:hint="eastAsia" w:ascii="宋体" w:hAnsi="宋体" w:eastAsia="宋体" w:cs="宋体"/>
                    <w:sz w:val="16"/>
                    <w:szCs w:val="16"/>
                  </w:rPr>
                  <w:t xml:space="preserve">第 </w:t>
                </w: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PAGE  \* MERGEFORMAT </w:instrText>
                </w:r>
                <w:r>
                  <w:rPr>
                    <w:rFonts w:hint="eastAsia" w:ascii="宋体" w:hAnsi="宋体" w:eastAsia="宋体" w:cs="宋体"/>
                    <w:sz w:val="16"/>
                    <w:szCs w:val="16"/>
                  </w:rPr>
                  <w:fldChar w:fldCharType="separate"/>
                </w:r>
                <w:r>
                  <w:t>3</w:t>
                </w:r>
                <w:r>
                  <w:rPr>
                    <w:rFonts w:hint="eastAsia" w:ascii="宋体" w:hAnsi="宋体" w:eastAsia="宋体" w:cs="宋体"/>
                    <w:sz w:val="16"/>
                    <w:szCs w:val="16"/>
                  </w:rPr>
                  <w:fldChar w:fldCharType="end"/>
                </w:r>
                <w:r>
                  <w:rPr>
                    <w:rFonts w:hint="eastAsia" w:ascii="宋体" w:hAnsi="宋体" w:eastAsia="宋体" w:cs="宋体"/>
                    <w:sz w:val="16"/>
                    <w:szCs w:val="16"/>
                  </w:rPr>
                  <w:t xml:space="preserve"> 页 共 </w:t>
                </w:r>
                <w:r>
                  <w:rPr>
                    <w:rFonts w:hint="eastAsia" w:ascii="宋体" w:hAnsi="宋体" w:eastAsia="宋体" w:cs="宋体"/>
                    <w:sz w:val="16"/>
                    <w:szCs w:val="16"/>
                    <w:lang w:val="en-US" w:eastAsia="zh-CN"/>
                  </w:rPr>
                  <w:t>1</w:t>
                </w:r>
                <w:r>
                  <w:rPr>
                    <w:rFonts w:hint="eastAsia" w:ascii="宋体" w:hAnsi="宋体" w:cs="宋体"/>
                    <w:sz w:val="16"/>
                    <w:szCs w:val="16"/>
                    <w:lang w:val="en-US" w:eastAsia="zh-CN"/>
                  </w:rPr>
                  <w:t>4</w:t>
                </w:r>
                <w:r>
                  <w:rPr>
                    <w:rFonts w:hint="eastAsia" w:ascii="宋体" w:hAnsi="宋体" w:eastAsia="宋体" w:cs="宋体"/>
                    <w:sz w:val="16"/>
                    <w:szCs w:val="16"/>
                  </w:rPr>
                  <w:t xml:space="preserve"> 页</w:t>
                </w:r>
              </w:p>
            </w:txbxContent>
          </v:textbox>
        </v:shape>
      </w:pict>
    </w:r>
    <w:r>
      <w:rPr>
        <w:rFonts w:ascii="Calibri" w:hAnsi="Calibri" w:eastAsia="宋体" w:cs="黑体"/>
        <w:kern w:val="2"/>
        <w:sz w:val="18"/>
        <w:szCs w:val="22"/>
        <w:lang w:val="en-US" w:eastAsia="zh-CN" w:bidi="ar-SA"/>
      </w:rPr>
      <w:pict>
        <v:shape id="WordPictureWatermark19790" o:spid="_x0000_s1033" type="#_x0000_t75" style="position:absolute;left:0;height:309.4pt;width:414.95pt;mso-position-horizontal:center;mso-position-horizontal-relative:margin;mso-position-vertical:center;mso-position-vertical-relative:margin;rotation:0f;z-index:-251658240;" o:ole="f" fillcolor="#FFFFFF" filled="f" o:preferrelative="t" stroked="f" coordorigin="0,0" coordsize="21600,21600">
          <v:fill on="f" color2="#FFFFFF" focus="0%"/>
          <v:imagedata gain="19661f" blacklevel="22938f" gamma="0" o:title="资源 4@4x" r:id="rId1"/>
          <o:lock v:ext="edit" position="f" selection="f" grouping="f" rotation="f" cropping="f" text="f" aspectratio="t"/>
        </v:shape>
      </w:pict>
    </w:r>
    <w:r>
      <w:rPr>
        <w:rFonts w:hint="eastAsia" w:ascii="宋体" w:hAnsi="宋体" w:eastAsia="宋体" w:cs="宋体"/>
        <w:sz w:val="16"/>
        <w:szCs w:val="16"/>
        <w:lang w:val="en-US" w:eastAsia="zh-CN"/>
      </w:rPr>
      <w:t>CCAI</w:t>
    </w:r>
    <w:r>
      <w:rPr>
        <w:rFonts w:hint="eastAsia" w:ascii="宋体" w:hAnsi="宋体" w:cs="宋体"/>
        <w:sz w:val="16"/>
        <w:szCs w:val="16"/>
        <w:lang w:val="en-US" w:eastAsia="zh-CN"/>
      </w:rPr>
      <w:t>-S-C07:2023</w:t>
    </w:r>
    <w:r>
      <w:rPr>
        <w:rFonts w:hint="eastAsia" w:ascii="黑体" w:hAnsi="黑体" w:eastAsia="黑体"/>
      </w:rPr>
      <w:tab/>
    </w:r>
    <w:r>
      <w:rPr>
        <w:rFonts w:hint="eastAsia" w:ascii="黑体" w:hAnsi="黑体" w:eastAsia="黑体"/>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34139107">
    <w:nsid w:val="4F8558E3"/>
    <w:multiLevelType w:val="multilevel"/>
    <w:tmpl w:val="4F8558E3"/>
    <w:lvl w:ilvl="0" w:tentative="1">
      <w:start w:val="1"/>
      <w:numFmt w:val="bullet"/>
      <w:lvlText w:val=""/>
      <w:lvlJc w:val="left"/>
      <w:pPr>
        <w:ind w:left="1060" w:hanging="420"/>
      </w:pPr>
      <w:rPr>
        <w:rFonts w:hint="default" w:ascii="Wingdings" w:hAnsi="Wingdings"/>
      </w:rPr>
    </w:lvl>
    <w:lvl w:ilvl="1" w:tentative="1">
      <w:start w:val="1"/>
      <w:numFmt w:val="bullet"/>
      <w:lvlText w:val=""/>
      <w:lvlJc w:val="left"/>
      <w:pPr>
        <w:ind w:left="1480" w:hanging="420"/>
      </w:pPr>
      <w:rPr>
        <w:rFonts w:hint="default" w:ascii="Wingdings" w:hAnsi="Wingdings"/>
      </w:rPr>
    </w:lvl>
    <w:lvl w:ilvl="2" w:tentative="1">
      <w:start w:val="1"/>
      <w:numFmt w:val="bullet"/>
      <w:lvlText w:val=""/>
      <w:lvlJc w:val="left"/>
      <w:pPr>
        <w:ind w:left="1900" w:hanging="420"/>
      </w:pPr>
      <w:rPr>
        <w:rFonts w:hint="default" w:ascii="Wingdings" w:hAnsi="Wingdings"/>
      </w:rPr>
    </w:lvl>
    <w:lvl w:ilvl="3" w:tentative="1">
      <w:start w:val="1"/>
      <w:numFmt w:val="bullet"/>
      <w:lvlText w:val=""/>
      <w:lvlJc w:val="left"/>
      <w:pPr>
        <w:ind w:left="2320" w:hanging="420"/>
      </w:pPr>
      <w:rPr>
        <w:rFonts w:hint="default" w:ascii="Wingdings" w:hAnsi="Wingdings"/>
      </w:rPr>
    </w:lvl>
    <w:lvl w:ilvl="4" w:tentative="1">
      <w:start w:val="1"/>
      <w:numFmt w:val="bullet"/>
      <w:lvlText w:val=""/>
      <w:lvlJc w:val="left"/>
      <w:pPr>
        <w:ind w:left="2740" w:hanging="420"/>
      </w:pPr>
      <w:rPr>
        <w:rFonts w:hint="default" w:ascii="Wingdings" w:hAnsi="Wingdings"/>
      </w:rPr>
    </w:lvl>
    <w:lvl w:ilvl="5" w:tentative="1">
      <w:start w:val="1"/>
      <w:numFmt w:val="bullet"/>
      <w:lvlText w:val=""/>
      <w:lvlJc w:val="left"/>
      <w:pPr>
        <w:ind w:left="3160" w:hanging="420"/>
      </w:pPr>
      <w:rPr>
        <w:rFonts w:hint="default" w:ascii="Wingdings" w:hAnsi="Wingdings"/>
      </w:rPr>
    </w:lvl>
    <w:lvl w:ilvl="6" w:tentative="1">
      <w:start w:val="1"/>
      <w:numFmt w:val="bullet"/>
      <w:lvlText w:val=""/>
      <w:lvlJc w:val="left"/>
      <w:pPr>
        <w:ind w:left="3580" w:hanging="420"/>
      </w:pPr>
      <w:rPr>
        <w:rFonts w:hint="default" w:ascii="Wingdings" w:hAnsi="Wingdings"/>
      </w:rPr>
    </w:lvl>
    <w:lvl w:ilvl="7" w:tentative="1">
      <w:start w:val="1"/>
      <w:numFmt w:val="bullet"/>
      <w:lvlText w:val=""/>
      <w:lvlJc w:val="left"/>
      <w:pPr>
        <w:ind w:left="4000" w:hanging="420"/>
      </w:pPr>
      <w:rPr>
        <w:rFonts w:hint="default" w:ascii="Wingdings" w:hAnsi="Wingdings"/>
      </w:rPr>
    </w:lvl>
    <w:lvl w:ilvl="8" w:tentative="1">
      <w:start w:val="1"/>
      <w:numFmt w:val="bullet"/>
      <w:lvlText w:val=""/>
      <w:lvlJc w:val="left"/>
      <w:pPr>
        <w:ind w:left="4420" w:hanging="420"/>
      </w:pPr>
      <w:rPr>
        <w:rFonts w:hint="default" w:ascii="Wingdings" w:hAnsi="Wingdings"/>
      </w:rPr>
    </w:lvl>
  </w:abstractNum>
  <w:abstractNum w:abstractNumId="912161117">
    <w:nsid w:val="365E795D"/>
    <w:multiLevelType w:val="multilevel"/>
    <w:tmpl w:val="365E795D"/>
    <w:lvl w:ilvl="0" w:tentative="1">
      <w:start w:val="1"/>
      <w:numFmt w:val="decimal"/>
      <w:lvlText w:val="%1)"/>
      <w:lvlJc w:val="left"/>
      <w:pPr>
        <w:ind w:left="1060" w:hanging="420"/>
      </w:p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633091692">
    <w:nsid w:val="6157006C"/>
    <w:multiLevelType w:val="multilevel"/>
    <w:tmpl w:val="6157006C"/>
    <w:lvl w:ilvl="0" w:tentative="1">
      <w:start w:val="1"/>
      <w:numFmt w:val="decimal"/>
      <w:lvlText w:val="%1)"/>
      <w:lvlJc w:val="left"/>
      <w:pPr>
        <w:ind w:left="1060" w:hanging="420"/>
      </w:p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376740073">
    <w:nsid w:val="520F62E9"/>
    <w:multiLevelType w:val="multilevel"/>
    <w:tmpl w:val="520F62E9"/>
    <w:lvl w:ilvl="0" w:tentative="1">
      <w:start w:val="1"/>
      <w:numFmt w:val="decimal"/>
      <w:pStyle w:val="37"/>
      <w:suff w:val="nothing"/>
      <w:lvlText w:val="图%1　"/>
      <w:lvlJc w:val="left"/>
      <w:pPr>
        <w:ind w:left="0" w:firstLine="0"/>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853762912">
    <w:nsid w:val="6E7E2D60"/>
    <w:multiLevelType w:val="multilevel"/>
    <w:tmpl w:val="6E7E2D60"/>
    <w:lvl w:ilvl="0" w:tentative="1">
      <w:start w:val="1"/>
      <w:numFmt w:val="lowerLetter"/>
      <w:lvlText w:val="%1)"/>
      <w:lvlJc w:val="left"/>
      <w:pPr>
        <w:ind w:left="1060" w:hanging="420"/>
      </w:p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841235188">
    <w:nsid w:val="6DBF04F4"/>
    <w:multiLevelType w:val="multilevel"/>
    <w:tmpl w:val="6DBF04F4"/>
    <w:lvl w:ilvl="0" w:tentative="1">
      <w:start w:val="1"/>
      <w:numFmt w:val="none"/>
      <w:pStyle w:val="39"/>
      <w:lvlText w:val="%1注："/>
      <w:lvlJc w:val="left"/>
      <w:pPr>
        <w:ind w:left="800" w:hanging="374"/>
      </w:pPr>
      <w:rPr>
        <w:rFonts w:hint="eastAsia" w:ascii="黑体" w:hAnsi="黑体" w:eastAsia="黑体"/>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744036291">
    <w:nsid w:val="2C5917C3"/>
    <w:multiLevelType w:val="multilevel"/>
    <w:tmpl w:val="2C5917C3"/>
    <w:lvl w:ilvl="0" w:tentative="1">
      <w:start w:val="1"/>
      <w:numFmt w:val="none"/>
      <w:pStyle w:val="32"/>
      <w:suff w:val="nothing"/>
      <w:lvlText w:val="%1——"/>
      <w:lvlJc w:val="left"/>
      <w:pPr>
        <w:ind w:left="833" w:hanging="408"/>
      </w:pPr>
      <w:rPr>
        <w:rFonts w:hint="eastAsia"/>
      </w:rPr>
    </w:lvl>
    <w:lvl w:ilvl="1" w:tentative="1">
      <w:start w:val="1"/>
      <w:numFmt w:val="bullet"/>
      <w:pStyle w:val="33"/>
      <w:lvlText w:val=""/>
      <w:lvlJc w:val="left"/>
      <w:pPr>
        <w:tabs>
          <w:tab w:val="left" w:pos="760"/>
        </w:tabs>
        <w:ind w:left="1264" w:hanging="413"/>
      </w:pPr>
      <w:rPr>
        <w:rFonts w:hint="default" w:ascii="Symbol" w:hAnsi="Symbol"/>
        <w:color w:val="auto"/>
      </w:rPr>
    </w:lvl>
    <w:lvl w:ilvl="2" w:tentative="1">
      <w:start w:val="1"/>
      <w:numFmt w:val="bullet"/>
      <w:pStyle w:val="34"/>
      <w:lvlText w:val=""/>
      <w:lvlJc w:val="left"/>
      <w:pPr>
        <w:tabs>
          <w:tab w:val="left" w:pos="1678"/>
        </w:tabs>
        <w:ind w:left="1678" w:hanging="414"/>
      </w:pPr>
      <w:rPr>
        <w:rFonts w:hint="default" w:ascii="Symbol" w:hAnsi="Symbol"/>
        <w:color w:val="auto"/>
      </w:rPr>
    </w:lvl>
    <w:lvl w:ilvl="3" w:tentative="1">
      <w:start w:val="1"/>
      <w:numFmt w:val="decimal"/>
      <w:lvlText w:val="%4."/>
      <w:lvlJc w:val="left"/>
      <w:pPr>
        <w:tabs>
          <w:tab w:val="left" w:pos="2071"/>
        </w:tabs>
        <w:ind w:left="1884" w:hanging="528"/>
      </w:pPr>
      <w:rPr>
        <w:rFonts w:hint="eastAsia"/>
      </w:rPr>
    </w:lvl>
    <w:lvl w:ilvl="4" w:tentative="1">
      <w:start w:val="1"/>
      <w:numFmt w:val="lowerLetter"/>
      <w:lvlText w:val="%5)"/>
      <w:lvlJc w:val="left"/>
      <w:pPr>
        <w:tabs>
          <w:tab w:val="left" w:pos="2383"/>
        </w:tabs>
        <w:ind w:left="2196" w:hanging="528"/>
      </w:pPr>
      <w:rPr>
        <w:rFonts w:hint="eastAsia"/>
      </w:rPr>
    </w:lvl>
    <w:lvl w:ilvl="5" w:tentative="1">
      <w:start w:val="1"/>
      <w:numFmt w:val="lowerRoman"/>
      <w:lvlText w:val="%6."/>
      <w:lvlJc w:val="right"/>
      <w:pPr>
        <w:tabs>
          <w:tab w:val="left" w:pos="2695"/>
        </w:tabs>
        <w:ind w:left="2508" w:hanging="528"/>
      </w:pPr>
      <w:rPr>
        <w:rFonts w:hint="eastAsia"/>
      </w:rPr>
    </w:lvl>
    <w:lvl w:ilvl="6" w:tentative="1">
      <w:start w:val="1"/>
      <w:numFmt w:val="decimal"/>
      <w:lvlText w:val="%7."/>
      <w:lvlJc w:val="left"/>
      <w:pPr>
        <w:tabs>
          <w:tab w:val="left" w:pos="3007"/>
        </w:tabs>
        <w:ind w:left="2820" w:hanging="528"/>
      </w:pPr>
      <w:rPr>
        <w:rFonts w:hint="eastAsia"/>
      </w:rPr>
    </w:lvl>
    <w:lvl w:ilvl="7" w:tentative="1">
      <w:start w:val="1"/>
      <w:numFmt w:val="lowerLetter"/>
      <w:lvlText w:val="%8)"/>
      <w:lvlJc w:val="left"/>
      <w:pPr>
        <w:tabs>
          <w:tab w:val="left" w:pos="3319"/>
        </w:tabs>
        <w:ind w:left="3132" w:hanging="528"/>
      </w:pPr>
      <w:rPr>
        <w:rFonts w:hint="eastAsia"/>
      </w:rPr>
    </w:lvl>
    <w:lvl w:ilvl="8" w:tentative="1">
      <w:start w:val="1"/>
      <w:numFmt w:val="lowerRoman"/>
      <w:lvlText w:val="%9."/>
      <w:lvlJc w:val="right"/>
      <w:pPr>
        <w:tabs>
          <w:tab w:val="left" w:pos="3631"/>
        </w:tabs>
        <w:ind w:left="3444" w:hanging="528"/>
      </w:pPr>
      <w:rPr>
        <w:rFonts w:hint="eastAsia"/>
      </w:rPr>
    </w:lvl>
  </w:abstractNum>
  <w:abstractNum w:abstractNumId="1153765264">
    <w:nsid w:val="44C50F90"/>
    <w:multiLevelType w:val="multilevel"/>
    <w:tmpl w:val="44C50F90"/>
    <w:lvl w:ilvl="0" w:tentative="1">
      <w:start w:val="1"/>
      <w:numFmt w:val="lowerLetter"/>
      <w:pStyle w:val="41"/>
      <w:lvlText w:val="%1)"/>
      <w:lvlJc w:val="left"/>
      <w:pPr>
        <w:tabs>
          <w:tab w:val="left" w:pos="840"/>
        </w:tabs>
        <w:ind w:left="839" w:hanging="419"/>
      </w:pPr>
      <w:rPr>
        <w:rFonts w:hint="eastAsia" w:ascii="宋体" w:eastAsia="宋体"/>
        <w:b w:val="0"/>
        <w:i w:val="0"/>
        <w:sz w:val="21"/>
        <w:szCs w:val="21"/>
      </w:rPr>
    </w:lvl>
    <w:lvl w:ilvl="1" w:tentative="1">
      <w:start w:val="1"/>
      <w:numFmt w:val="decimal"/>
      <w:pStyle w:val="40"/>
      <w:lvlText w:val="%2)"/>
      <w:lvlJc w:val="left"/>
      <w:pPr>
        <w:tabs>
          <w:tab w:val="left" w:pos="1260"/>
        </w:tabs>
        <w:ind w:left="1259" w:hanging="419"/>
      </w:pPr>
      <w:rPr>
        <w:rFonts w:hint="eastAsia"/>
      </w:rPr>
    </w:lvl>
    <w:lvl w:ilvl="2" w:tentative="1">
      <w:start w:val="1"/>
      <w:numFmt w:val="decimal"/>
      <w:pStyle w:val="42"/>
      <w:lvlText w:val="(%3)"/>
      <w:lvlJc w:val="left"/>
      <w:pPr>
        <w:tabs>
          <w:tab w:val="left" w:pos="0"/>
        </w:tabs>
        <w:ind w:left="1679" w:hanging="420"/>
      </w:pPr>
      <w:rPr>
        <w:rFonts w:hint="eastAsia" w:ascii="宋体" w:eastAsia="宋体"/>
        <w:b w:val="0"/>
        <w:i w:val="0"/>
        <w:sz w:val="21"/>
        <w:szCs w:val="21"/>
      </w:rPr>
    </w:lvl>
    <w:lvl w:ilvl="3" w:tentative="1">
      <w:start w:val="1"/>
      <w:numFmt w:val="decimal"/>
      <w:lvlText w:val="%4."/>
      <w:lvlJc w:val="left"/>
      <w:pPr>
        <w:tabs>
          <w:tab w:val="left" w:pos="2100"/>
        </w:tabs>
        <w:ind w:left="2099" w:hanging="419"/>
      </w:pPr>
      <w:rPr>
        <w:rFonts w:hint="eastAsia"/>
      </w:rPr>
    </w:lvl>
    <w:lvl w:ilvl="4" w:tentative="1">
      <w:start w:val="1"/>
      <w:numFmt w:val="lowerLetter"/>
      <w:lvlText w:val="%5)"/>
      <w:lvlJc w:val="left"/>
      <w:pPr>
        <w:tabs>
          <w:tab w:val="left" w:pos="2520"/>
        </w:tabs>
        <w:ind w:left="2519" w:hanging="419"/>
      </w:pPr>
      <w:rPr>
        <w:rFonts w:hint="eastAsia"/>
      </w:rPr>
    </w:lvl>
    <w:lvl w:ilvl="5" w:tentative="1">
      <w:start w:val="1"/>
      <w:numFmt w:val="lowerRoman"/>
      <w:lvlText w:val="%6."/>
      <w:lvlJc w:val="right"/>
      <w:pPr>
        <w:tabs>
          <w:tab w:val="left" w:pos="2940"/>
        </w:tabs>
        <w:ind w:left="2939" w:hanging="419"/>
      </w:pPr>
      <w:rPr>
        <w:rFonts w:hint="eastAsia"/>
      </w:rPr>
    </w:lvl>
    <w:lvl w:ilvl="6" w:tentative="1">
      <w:start w:val="1"/>
      <w:numFmt w:val="decimal"/>
      <w:lvlText w:val="%7."/>
      <w:lvlJc w:val="left"/>
      <w:pPr>
        <w:tabs>
          <w:tab w:val="left" w:pos="3360"/>
        </w:tabs>
        <w:ind w:left="3359" w:hanging="419"/>
      </w:pPr>
      <w:rPr>
        <w:rFonts w:hint="eastAsia"/>
      </w:rPr>
    </w:lvl>
    <w:lvl w:ilvl="7" w:tentative="1">
      <w:start w:val="1"/>
      <w:numFmt w:val="lowerLetter"/>
      <w:lvlText w:val="%8)"/>
      <w:lvlJc w:val="left"/>
      <w:pPr>
        <w:tabs>
          <w:tab w:val="left" w:pos="3780"/>
        </w:tabs>
        <w:ind w:left="3779" w:hanging="419"/>
      </w:pPr>
      <w:rPr>
        <w:rFonts w:hint="eastAsia"/>
      </w:rPr>
    </w:lvl>
    <w:lvl w:ilvl="8" w:tentative="1">
      <w:start w:val="1"/>
      <w:numFmt w:val="lowerRoman"/>
      <w:lvlText w:val="%9."/>
      <w:lvlJc w:val="right"/>
      <w:pPr>
        <w:tabs>
          <w:tab w:val="left" w:pos="4200"/>
        </w:tabs>
        <w:ind w:left="4199" w:hanging="419"/>
      </w:pPr>
      <w:rPr>
        <w:rFonts w:hint="eastAsia"/>
      </w:rPr>
    </w:lvl>
  </w:abstractNum>
  <w:abstractNum w:abstractNumId="592319552">
    <w:nsid w:val="234E1440"/>
    <w:multiLevelType w:val="multilevel"/>
    <w:tmpl w:val="234E1440"/>
    <w:lvl w:ilvl="0" w:tentative="1">
      <w:start w:val="1"/>
      <w:numFmt w:val="lowerLetter"/>
      <w:lvlText w:val="%1)"/>
      <w:lvlJc w:val="left"/>
      <w:pPr>
        <w:ind w:left="1060" w:hanging="420"/>
      </w:p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529295035">
    <w:nsid w:val="5B2730BB"/>
    <w:multiLevelType w:val="multilevel"/>
    <w:tmpl w:val="5B2730BB"/>
    <w:lvl w:ilvl="0" w:tentative="1">
      <w:start w:val="1"/>
      <w:numFmt w:val="decimal"/>
      <w:suff w:val="nothing"/>
      <w:lvlText w:val="%1　"/>
      <w:lvlJc w:val="left"/>
      <w:pPr>
        <w:ind w:left="0" w:firstLine="0"/>
      </w:pPr>
    </w:lvl>
    <w:lvl w:ilvl="1" w:tentative="1">
      <w:start w:val="1"/>
      <w:numFmt w:val="decimal"/>
      <w:pStyle w:val="4"/>
      <w:suff w:val="nothing"/>
      <w:lvlText w:val="%1.%2　"/>
      <w:lvlJc w:val="left"/>
      <w:pPr>
        <w:ind w:left="0" w:firstLine="0"/>
      </w:pPr>
    </w:lvl>
    <w:lvl w:ilvl="2" w:tentative="1">
      <w:start w:val="1"/>
      <w:numFmt w:val="decimal"/>
      <w:pStyle w:val="5"/>
      <w:suff w:val="nothing"/>
      <w:lvlText w:val="%1.%2.%3　"/>
      <w:lvlJc w:val="left"/>
      <w:pPr>
        <w:ind w:left="0" w:firstLine="0"/>
      </w:pPr>
      <w:rPr>
        <w:b w:val="0"/>
        <w:bCs/>
      </w:rPr>
    </w:lvl>
    <w:lvl w:ilvl="3" w:tentative="1">
      <w:start w:val="1"/>
      <w:numFmt w:val="decimal"/>
      <w:pStyle w:val="6"/>
      <w:suff w:val="nothing"/>
      <w:lvlText w:val="%1.%2.%3.%4　"/>
      <w:lvlJc w:val="left"/>
      <w:pPr>
        <w:ind w:left="0" w:firstLine="0"/>
      </w:pPr>
    </w:lvl>
    <w:lvl w:ilvl="4" w:tentative="1">
      <w:start w:val="1"/>
      <w:numFmt w:val="decimal"/>
      <w:suff w:val="nothing"/>
      <w:lvlText w:val="%1.%2.%3.%4.%5　"/>
      <w:lvlJc w:val="left"/>
      <w:pPr>
        <w:ind w:left="0" w:firstLine="0"/>
      </w:p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num w:numId="1">
    <w:abstractNumId w:val="1529295035"/>
  </w:num>
  <w:num w:numId="2">
    <w:abstractNumId w:val="744036291"/>
  </w:num>
  <w:num w:numId="3">
    <w:abstractNumId w:val="1376740073"/>
  </w:num>
  <w:num w:numId="4">
    <w:abstractNumId w:val="1841235188"/>
  </w:num>
  <w:num w:numId="5">
    <w:abstractNumId w:val="1153765264"/>
  </w:num>
  <w:num w:numId="6">
    <w:abstractNumId w:val="592319552"/>
  </w:num>
  <w:num w:numId="7">
    <w:abstractNumId w:val="1633091692"/>
  </w:num>
  <w:num w:numId="8">
    <w:abstractNumId w:val="912161117"/>
  </w:num>
  <w:num w:numId="9">
    <w:abstractNumId w:val="1334139107"/>
  </w:num>
  <w:num w:numId="10">
    <w:abstractNumId w:val="18537629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0" w:name="Normal Indent"/>
    <w:lsdException w:qFormat="1" w:uiPriority="99" w:semiHidden="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3"/>
    <w:next w:val="1"/>
    <w:link w:val="50"/>
    <w:qFormat/>
    <w:uiPriority w:val="9"/>
    <w:pPr>
      <w:keepNext/>
      <w:keepLines/>
      <w:spacing w:before="340" w:after="330" w:line="578" w:lineRule="auto"/>
      <w:outlineLvl w:val="0"/>
    </w:pPr>
    <w:rPr>
      <w:b/>
      <w:bCs/>
      <w:kern w:val="44"/>
      <w:sz w:val="44"/>
      <w:szCs w:val="44"/>
    </w:rPr>
  </w:style>
  <w:style w:type="paragraph" w:styleId="4">
    <w:name w:val="heading 2"/>
    <w:basedOn w:val="3"/>
    <w:next w:val="1"/>
    <w:link w:val="51"/>
    <w:unhideWhenUsed/>
    <w:qFormat/>
    <w:uiPriority w:val="9"/>
    <w:pPr>
      <w:numPr>
        <w:ilvl w:val="1"/>
        <w:numId w:val="1"/>
      </w:numPr>
      <w:spacing w:beforeLines="50" w:afterLines="50"/>
      <w:ind w:firstLineChars="0"/>
      <w:outlineLvl w:val="1"/>
    </w:pPr>
    <w:rPr>
      <w:rFonts w:ascii="Times New Roman" w:hAnsi="Times New Roman" w:eastAsia="黑体" w:cs="Times New Roman"/>
      <w:color w:val="141414"/>
      <w:lang w:val="zh-CN"/>
    </w:rPr>
  </w:style>
  <w:style w:type="paragraph" w:styleId="5">
    <w:name w:val="heading 3"/>
    <w:basedOn w:val="3"/>
    <w:next w:val="1"/>
    <w:link w:val="54"/>
    <w:unhideWhenUsed/>
    <w:qFormat/>
    <w:uiPriority w:val="9"/>
    <w:pPr>
      <w:numPr>
        <w:ilvl w:val="2"/>
        <w:numId w:val="1"/>
      </w:numPr>
      <w:ind w:firstLineChars="0"/>
      <w:outlineLvl w:val="2"/>
    </w:pPr>
    <w:rPr>
      <w:rFonts w:ascii="Times New Roman" w:hAnsi="Times New Roman" w:eastAsia="黑体"/>
    </w:rPr>
  </w:style>
  <w:style w:type="paragraph" w:styleId="6">
    <w:name w:val="heading 4"/>
    <w:basedOn w:val="3"/>
    <w:next w:val="1"/>
    <w:link w:val="55"/>
    <w:unhideWhenUsed/>
    <w:qFormat/>
    <w:uiPriority w:val="9"/>
    <w:pPr>
      <w:numPr>
        <w:ilvl w:val="3"/>
        <w:numId w:val="1"/>
      </w:numPr>
      <w:spacing w:beforeLines="50" w:afterLines="50"/>
      <w:ind w:firstLineChars="0"/>
      <w:outlineLvl w:val="3"/>
    </w:pPr>
    <w:rPr>
      <w:rFonts w:ascii="Times New Roman" w:hAnsi="Times New Roman"/>
    </w:rPr>
  </w:style>
  <w:style w:type="paragraph" w:styleId="7">
    <w:name w:val="heading 5"/>
    <w:basedOn w:val="8"/>
    <w:next w:val="1"/>
    <w:link w:val="53"/>
    <w:unhideWhenUsed/>
    <w:qFormat/>
    <w:uiPriority w:val="9"/>
    <w:pPr>
      <w:spacing w:beforeLines="50" w:afterLines="50"/>
      <w:ind w:firstLine="0" w:firstLineChars="0"/>
      <w:outlineLvl w:val="4"/>
    </w:pPr>
    <w:rPr>
      <w:rFonts w:ascii="Times New Roman" w:hAnsi="Times New Roman" w:eastAsia="宋体"/>
    </w:rPr>
  </w:style>
  <w:style w:type="character" w:default="1" w:styleId="24">
    <w:name w:val="Default Paragraph Font"/>
    <w:semiHidden/>
    <w:unhideWhenUsed/>
    <w:qFormat/>
    <w:uiPriority w:val="1"/>
  </w:style>
  <w:style w:type="paragraph" w:customStyle="1" w:styleId="3">
    <w:name w:val="列出段落1"/>
    <w:basedOn w:val="1"/>
    <w:qFormat/>
    <w:uiPriority w:val="34"/>
    <w:pPr>
      <w:ind w:firstLine="420" w:firstLineChars="200"/>
    </w:pPr>
  </w:style>
  <w:style w:type="paragraph" w:customStyle="1" w:styleId="8">
    <w:name w:val="列出段落2"/>
    <w:basedOn w:val="1"/>
    <w:qFormat/>
    <w:uiPriority w:val="34"/>
    <w:pPr>
      <w:ind w:firstLine="420" w:firstLineChars="200"/>
    </w:pPr>
    <w:rPr>
      <w:rFonts w:ascii="等线" w:hAnsi="等线" w:eastAsia="等线" w:cs="Times New Roman"/>
    </w:rPr>
  </w:style>
  <w:style w:type="paragraph" w:styleId="9">
    <w:name w:val="toc 7"/>
    <w:basedOn w:val="1"/>
    <w:next w:val="1"/>
    <w:semiHidden/>
    <w:unhideWhenUsed/>
    <w:qFormat/>
    <w:uiPriority w:val="39"/>
    <w:pPr>
      <w:ind w:left="2520" w:leftChars="1200"/>
    </w:pPr>
  </w:style>
  <w:style w:type="paragraph" w:styleId="10">
    <w:name w:val="Body Text"/>
    <w:basedOn w:val="1"/>
    <w:link w:val="56"/>
    <w:unhideWhenUsed/>
    <w:qFormat/>
    <w:uiPriority w:val="99"/>
    <w:pPr>
      <w:spacing w:after="120"/>
    </w:pPr>
    <w:rPr>
      <w:rFonts w:ascii="Times New Roman" w:hAnsi="Times New Roman" w:cs="Times New Roman"/>
      <w:szCs w:val="24"/>
    </w:rPr>
  </w:style>
  <w:style w:type="paragraph" w:styleId="11">
    <w:name w:val="toc 5"/>
    <w:basedOn w:val="1"/>
    <w:next w:val="1"/>
    <w:semiHidden/>
    <w:unhideWhenUsed/>
    <w:qFormat/>
    <w:uiPriority w:val="39"/>
    <w:pPr>
      <w:ind w:left="1680" w:leftChars="800"/>
    </w:pPr>
  </w:style>
  <w:style w:type="paragraph" w:styleId="12">
    <w:name w:val="toc 3"/>
    <w:basedOn w:val="1"/>
    <w:next w:val="1"/>
    <w:unhideWhenUsed/>
    <w:qFormat/>
    <w:uiPriority w:val="39"/>
    <w:pPr>
      <w:ind w:left="840" w:leftChars="400"/>
    </w:pPr>
  </w:style>
  <w:style w:type="paragraph" w:styleId="13">
    <w:name w:val="toc 8"/>
    <w:basedOn w:val="1"/>
    <w:next w:val="1"/>
    <w:semiHidden/>
    <w:unhideWhenUsed/>
    <w:qFormat/>
    <w:uiPriority w:val="39"/>
    <w:pPr>
      <w:ind w:left="2940" w:leftChars="1400"/>
    </w:pPr>
  </w:style>
  <w:style w:type="paragraph" w:styleId="14">
    <w:name w:val="Balloon Text"/>
    <w:basedOn w:val="1"/>
    <w:link w:val="49"/>
    <w:semiHidden/>
    <w:unhideWhenUsed/>
    <w:qFormat/>
    <w:uiPriority w:val="99"/>
    <w:rPr>
      <w:sz w:val="18"/>
      <w:szCs w:val="18"/>
    </w:rPr>
  </w:style>
  <w:style w:type="paragraph" w:styleId="15">
    <w:name w:val="footer"/>
    <w:basedOn w:val="1"/>
    <w:link w:val="46"/>
    <w:unhideWhenUsed/>
    <w:qFormat/>
    <w:uiPriority w:val="99"/>
    <w:pPr>
      <w:tabs>
        <w:tab w:val="center" w:pos="4153"/>
        <w:tab w:val="right" w:pos="8306"/>
      </w:tabs>
      <w:snapToGrid w:val="0"/>
      <w:jc w:val="left"/>
    </w:pPr>
    <w:rPr>
      <w:sz w:val="18"/>
      <w:szCs w:val="18"/>
    </w:rPr>
  </w:style>
  <w:style w:type="paragraph" w:styleId="16">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4"/>
    <w:basedOn w:val="1"/>
    <w:next w:val="1"/>
    <w:semiHidden/>
    <w:unhideWhenUsed/>
    <w:qFormat/>
    <w:uiPriority w:val="39"/>
    <w:pPr>
      <w:ind w:left="1260" w:leftChars="600"/>
    </w:pPr>
  </w:style>
  <w:style w:type="paragraph" w:styleId="19">
    <w:name w:val="footnote text"/>
    <w:basedOn w:val="1"/>
    <w:link w:val="57"/>
    <w:unhideWhenUsed/>
    <w:qFormat/>
    <w:uiPriority w:val="99"/>
    <w:pPr>
      <w:snapToGrid w:val="0"/>
      <w:jc w:val="left"/>
    </w:pPr>
    <w:rPr>
      <w:rFonts w:ascii="Times New Roman" w:hAnsi="Times New Roman" w:cs="Times New Roman"/>
      <w:kern w:val="0"/>
      <w:sz w:val="18"/>
      <w:szCs w:val="18"/>
    </w:rPr>
  </w:style>
  <w:style w:type="paragraph" w:styleId="20">
    <w:name w:val="toc 6"/>
    <w:basedOn w:val="1"/>
    <w:next w:val="1"/>
    <w:semiHidden/>
    <w:unhideWhenUsed/>
    <w:qFormat/>
    <w:uiPriority w:val="39"/>
    <w:pPr>
      <w:ind w:left="2100" w:leftChars="1000"/>
    </w:pPr>
  </w:style>
  <w:style w:type="paragraph" w:styleId="21">
    <w:name w:val="toc 2"/>
    <w:basedOn w:val="1"/>
    <w:next w:val="1"/>
    <w:unhideWhenUsed/>
    <w:qFormat/>
    <w:uiPriority w:val="39"/>
    <w:pPr>
      <w:ind w:left="420" w:leftChars="200"/>
    </w:pPr>
  </w:style>
  <w:style w:type="paragraph" w:styleId="22">
    <w:name w:val="toc 9"/>
    <w:basedOn w:val="1"/>
    <w:next w:val="1"/>
    <w:semiHidden/>
    <w:unhideWhenUsed/>
    <w:qFormat/>
    <w:uiPriority w:val="39"/>
    <w:pPr>
      <w:ind w:left="3360" w:leftChars="1600"/>
    </w:pPr>
  </w:style>
  <w:style w:type="paragraph" w:styleId="23">
    <w:name w:val="Normal (Web)"/>
    <w:basedOn w:val="1"/>
    <w:qFormat/>
    <w:uiPriority w:val="0"/>
    <w:pPr>
      <w:spacing w:beforeAutospacing="1" w:afterAutospacing="1"/>
      <w:jc w:val="left"/>
    </w:pPr>
    <w:rPr>
      <w:rFonts w:cs="Times New Roman"/>
      <w:kern w:val="0"/>
    </w:rPr>
  </w:style>
  <w:style w:type="character" w:styleId="25">
    <w:name w:val="Hyperlink"/>
    <w:unhideWhenUsed/>
    <w:qFormat/>
    <w:uiPriority w:val="99"/>
    <w:rPr>
      <w:color w:val="0563C1"/>
      <w:u w:val="single"/>
    </w:rPr>
  </w:style>
  <w:style w:type="character" w:styleId="26">
    <w:name w:val="footnote reference"/>
    <w:unhideWhenUsed/>
    <w:qFormat/>
    <w:uiPriority w:val="99"/>
    <w:rPr>
      <w:vertAlign w:val="superscript"/>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段"/>
    <w:link w:val="5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31">
    <w:name w:val="tgt2"/>
    <w:basedOn w:val="1"/>
    <w:unhideWhenUsed/>
    <w:qFormat/>
    <w:uiPriority w:val="99"/>
    <w:pPr>
      <w:widowControl/>
      <w:spacing w:after="127" w:line="360" w:lineRule="auto"/>
      <w:jc w:val="left"/>
    </w:pPr>
    <w:rPr>
      <w:rFonts w:hint="eastAsia" w:ascii="宋体" w:hAnsi="宋体" w:cs="Times New Roman"/>
      <w:b/>
      <w:sz w:val="36"/>
      <w:szCs w:val="20"/>
    </w:rPr>
  </w:style>
  <w:style w:type="paragraph" w:customStyle="1" w:styleId="32">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33">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34">
    <w:name w:val="列项◆（三级）"/>
    <w:basedOn w:val="1"/>
    <w:qFormat/>
    <w:uiPriority w:val="0"/>
    <w:pPr>
      <w:numPr>
        <w:ilvl w:val="2"/>
        <w:numId w:val="2"/>
      </w:numPr>
    </w:pPr>
    <w:rPr>
      <w:rFonts w:ascii="宋体" w:hAnsi="Times New Roman" w:cs="Times New Roman"/>
      <w:szCs w:val="21"/>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37">
    <w:name w:val="正文图标题"/>
    <w:next w:val="30"/>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38">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39">
    <w:name w:val="标准文件_注："/>
    <w:next w:val="1"/>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40">
    <w:name w:val="数字编号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41">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42">
    <w:name w:val="编号列项（三级）"/>
    <w:qFormat/>
    <w:uiPriority w:val="0"/>
    <w:pPr>
      <w:numPr>
        <w:ilvl w:val="2"/>
        <w:numId w:val="5"/>
      </w:numPr>
      <w:tabs>
        <w:tab w:val="left" w:pos="840"/>
      </w:tabs>
    </w:pPr>
    <w:rPr>
      <w:rFonts w:ascii="宋体" w:hAnsi="Times New Roman" w:eastAsia="宋体" w:cs="Times New Roman"/>
      <w:sz w:val="21"/>
      <w:lang w:val="en-US" w:eastAsia="zh-CN" w:bidi="ar-SA"/>
    </w:rPr>
  </w:style>
  <w:style w:type="paragraph" w:customStyle="1" w:styleId="43">
    <w:name w:val="标准文件_附录二级无标题"/>
    <w:basedOn w:val="1"/>
    <w:qFormat/>
    <w:uiPriority w:val="0"/>
    <w:pPr>
      <w:widowControl/>
      <w:wordWrap w:val="0"/>
      <w:overflowPunct w:val="0"/>
      <w:autoSpaceDE w:val="0"/>
      <w:autoSpaceDN w:val="0"/>
      <w:spacing w:line="276" w:lineRule="auto"/>
      <w:textAlignment w:val="baseline"/>
    </w:pPr>
    <w:rPr>
      <w:rFonts w:ascii="宋体" w:hAnsi="Times New Roman" w:cs="Times New Roman"/>
      <w:kern w:val="21"/>
      <w:szCs w:val="20"/>
    </w:rPr>
  </w:style>
  <w:style w:type="paragraph" w:customStyle="1" w:styleId="44">
    <w:name w:val="封面标准名称"/>
    <w:qFormat/>
    <w:uiPriority w:val="0"/>
    <w:pPr>
      <w:widowControl w:val="0"/>
      <w:spacing w:line="680" w:lineRule="exact"/>
      <w:jc w:val="center"/>
      <w:textAlignment w:val="center"/>
    </w:pPr>
    <w:rPr>
      <w:rFonts w:ascii="黑体" w:hAnsi="Times New Roman" w:eastAsia="黑体" w:cs="Times New Roman"/>
      <w:sz w:val="52"/>
    </w:rPr>
  </w:style>
  <w:style w:type="character" w:customStyle="1" w:styleId="45">
    <w:name w:val="页眉 字符"/>
    <w:link w:val="16"/>
    <w:qFormat/>
    <w:uiPriority w:val="99"/>
    <w:rPr>
      <w:sz w:val="18"/>
      <w:szCs w:val="18"/>
    </w:rPr>
  </w:style>
  <w:style w:type="character" w:customStyle="1" w:styleId="46">
    <w:name w:val="页脚 字符"/>
    <w:link w:val="15"/>
    <w:qFormat/>
    <w:uiPriority w:val="99"/>
    <w:rPr>
      <w:sz w:val="18"/>
      <w:szCs w:val="18"/>
    </w:rPr>
  </w:style>
  <w:style w:type="character" w:customStyle="1" w:styleId="47">
    <w:name w:val="font41"/>
    <w:qFormat/>
    <w:uiPriority w:val="0"/>
    <w:rPr>
      <w:rFonts w:hint="default" w:ascii="方正楷体_GB2312" w:hAnsi="方正楷体_GB2312" w:eastAsia="方正楷体_GB2312" w:cs="方正楷体_GB2312"/>
      <w:color w:val="222222"/>
      <w:sz w:val="20"/>
      <w:szCs w:val="20"/>
      <w:u w:val="none"/>
    </w:rPr>
  </w:style>
  <w:style w:type="character" w:customStyle="1" w:styleId="48">
    <w:name w:val="font61"/>
    <w:qFormat/>
    <w:uiPriority w:val="0"/>
    <w:rPr>
      <w:rFonts w:hint="default" w:ascii="方正楷体_GB2312" w:hAnsi="方正楷体_GB2312" w:eastAsia="方正楷体_GB2312" w:cs="方正楷体_GB2312"/>
      <w:color w:val="000000"/>
      <w:sz w:val="20"/>
      <w:szCs w:val="20"/>
      <w:u w:val="none"/>
    </w:rPr>
  </w:style>
  <w:style w:type="character" w:customStyle="1" w:styleId="49">
    <w:name w:val="批注框文本 字符"/>
    <w:link w:val="14"/>
    <w:semiHidden/>
    <w:qFormat/>
    <w:uiPriority w:val="99"/>
    <w:rPr>
      <w:rFonts w:ascii="Calibri" w:hAnsi="Calibri" w:eastAsia="宋体" w:cs="黑体"/>
      <w:kern w:val="2"/>
      <w:sz w:val="18"/>
      <w:szCs w:val="18"/>
    </w:rPr>
  </w:style>
  <w:style w:type="character" w:customStyle="1" w:styleId="50">
    <w:name w:val="标题 1 字符"/>
    <w:link w:val="2"/>
    <w:qFormat/>
    <w:uiPriority w:val="9"/>
    <w:rPr>
      <w:rFonts w:ascii="Calibri" w:hAnsi="Calibri" w:eastAsia="宋体" w:cs="黑体"/>
      <w:b/>
      <w:bCs/>
      <w:kern w:val="44"/>
      <w:sz w:val="44"/>
      <w:szCs w:val="44"/>
    </w:rPr>
  </w:style>
  <w:style w:type="character" w:customStyle="1" w:styleId="51">
    <w:name w:val="标题 2 字符"/>
    <w:link w:val="4"/>
    <w:uiPriority w:val="9"/>
    <w:rPr>
      <w:rFonts w:eastAsia="黑体"/>
      <w:color w:val="141414"/>
      <w:kern w:val="2"/>
      <w:sz w:val="21"/>
      <w:szCs w:val="22"/>
      <w:lang w:val="zh-CN"/>
    </w:rPr>
  </w:style>
  <w:style w:type="character" w:customStyle="1" w:styleId="52">
    <w:name w:val="段 Char"/>
    <w:link w:val="30"/>
    <w:qFormat/>
    <w:uiPriority w:val="0"/>
    <w:rPr>
      <w:rFonts w:ascii="宋体"/>
    </w:rPr>
  </w:style>
  <w:style w:type="character" w:customStyle="1" w:styleId="53">
    <w:name w:val="标题 5 字符"/>
    <w:link w:val="7"/>
    <w:qFormat/>
    <w:uiPriority w:val="9"/>
    <w:rPr>
      <w:kern w:val="2"/>
      <w:sz w:val="21"/>
      <w:szCs w:val="22"/>
    </w:rPr>
  </w:style>
  <w:style w:type="character" w:customStyle="1" w:styleId="54">
    <w:name w:val="标题 3 字符"/>
    <w:link w:val="5"/>
    <w:uiPriority w:val="9"/>
    <w:rPr>
      <w:rFonts w:eastAsia="黑体" w:cs="黑体"/>
      <w:kern w:val="2"/>
      <w:sz w:val="21"/>
      <w:szCs w:val="22"/>
    </w:rPr>
  </w:style>
  <w:style w:type="character" w:customStyle="1" w:styleId="55">
    <w:name w:val="标题 4 字符"/>
    <w:link w:val="6"/>
    <w:qFormat/>
    <w:uiPriority w:val="9"/>
    <w:rPr>
      <w:rFonts w:cs="黑体"/>
      <w:kern w:val="2"/>
      <w:sz w:val="21"/>
      <w:szCs w:val="22"/>
    </w:rPr>
  </w:style>
  <w:style w:type="character" w:customStyle="1" w:styleId="56">
    <w:name w:val="正文文本 字符"/>
    <w:link w:val="10"/>
    <w:qFormat/>
    <w:uiPriority w:val="99"/>
    <w:rPr>
      <w:kern w:val="2"/>
      <w:sz w:val="21"/>
      <w:szCs w:val="24"/>
    </w:rPr>
  </w:style>
  <w:style w:type="character" w:customStyle="1" w:styleId="57">
    <w:name w:val="脚注文本 字符1"/>
    <w:link w:val="19"/>
    <w:qFormat/>
    <w:uiPriority w:val="99"/>
    <w:rPr>
      <w:sz w:val="18"/>
      <w:szCs w:val="18"/>
    </w:rPr>
  </w:style>
  <w:style w:type="character" w:customStyle="1" w:styleId="58">
    <w:name w:val="脚注文本 Char1"/>
    <w:semiHidden/>
    <w:uiPriority w:val="99"/>
    <w:rPr>
      <w:rFonts w:ascii="Calibri" w:hAnsi="Calibri" w:cs="黑体"/>
      <w:kern w:val="2"/>
      <w:sz w:val="18"/>
      <w:szCs w:val="18"/>
    </w:rPr>
  </w:style>
  <w:style w:type="character" w:customStyle="1" w:styleId="59">
    <w:name w:val="脚注文本 字符"/>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7.xml"/><Relationship Id="rId15" Type="http://schemas.openxmlformats.org/officeDocument/2006/relationships/theme" Target="theme/theme1.xml"/><Relationship Id="rId16" Type="http://schemas.openxmlformats.org/officeDocument/2006/relationships/image" Target="media/image2.png"/><Relationship Id="rId17" Type="http://schemas.openxmlformats.org/officeDocument/2006/relationships/customXml" Target="../customXml/item1.xml"/><Relationship Id="rId18"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textRotate="1"/>
    <customShpInfo spid="_x0000_s1029" textRotate="1"/>
    <customShpInfo spid="_x0000_s1031" textRotate="1"/>
    <customShpInfo spid="_x0000_s103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1023</Words>
  <Characters>5268</Characters>
  <Lines>48</Lines>
  <Paragraphs>13</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2023-09-15T06:46:00Z</dcterms:created>
  <dc:creator>Admin</dc:creator>
  <cp:lastModifiedBy>Lenovo</cp:lastModifiedBy>
  <cp:lastPrinted>2023-09-15T06:02:00Z</cp:lastPrinted>
  <dcterms:modified xsi:type="dcterms:W3CDTF">2023-12-08T08:57:50Z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0BAE5AEB09EB458DB11AA22F5636EDF1_13</vt:lpwstr>
  </property>
</Properties>
</file>